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63AF6" w14:textId="462FB604" w:rsidR="005E5569" w:rsidRPr="00DE34E3" w:rsidRDefault="002B4F48" w:rsidP="009166BE">
      <w:pPr>
        <w:tabs>
          <w:tab w:val="left" w:pos="180"/>
        </w:tabs>
        <w:spacing w:line="276" w:lineRule="auto"/>
        <w:rPr>
          <w:b/>
          <w:sz w:val="24"/>
          <w:szCs w:val="24"/>
        </w:rPr>
      </w:pPr>
      <w:r>
        <w:rPr>
          <w:b/>
          <w:sz w:val="24"/>
          <w:szCs w:val="24"/>
        </w:rPr>
        <w:t>Załącznik nr 3 do SWZ</w:t>
      </w:r>
      <w:r w:rsidR="009166BE">
        <w:rPr>
          <w:b/>
          <w:sz w:val="24"/>
          <w:szCs w:val="24"/>
        </w:rPr>
        <w:t xml:space="preserve">                                           </w:t>
      </w:r>
      <w:r w:rsidR="00B73BB4">
        <w:rPr>
          <w:b/>
          <w:sz w:val="24"/>
          <w:szCs w:val="24"/>
        </w:rPr>
        <w:t xml:space="preserve">    oznaczenie sprawy: DT.2412.</w:t>
      </w:r>
      <w:r w:rsidR="00550E3F">
        <w:rPr>
          <w:b/>
          <w:sz w:val="24"/>
          <w:szCs w:val="24"/>
        </w:rPr>
        <w:t>3</w:t>
      </w:r>
      <w:r w:rsidR="00B73BB4">
        <w:rPr>
          <w:b/>
          <w:sz w:val="24"/>
          <w:szCs w:val="24"/>
        </w:rPr>
        <w:t>.202</w:t>
      </w:r>
      <w:r w:rsidR="00550E3F">
        <w:rPr>
          <w:b/>
          <w:sz w:val="24"/>
          <w:szCs w:val="24"/>
        </w:rPr>
        <w:t>5</w:t>
      </w:r>
    </w:p>
    <w:p w14:paraId="0950B0DC" w14:textId="77777777" w:rsidR="005E5569" w:rsidRPr="00DE34E3" w:rsidRDefault="005E5569" w:rsidP="006D53C3">
      <w:pPr>
        <w:spacing w:line="276" w:lineRule="auto"/>
        <w:rPr>
          <w:b/>
          <w:sz w:val="24"/>
          <w:szCs w:val="24"/>
        </w:rPr>
      </w:pPr>
    </w:p>
    <w:p w14:paraId="779D91F4" w14:textId="77777777" w:rsidR="005E5569" w:rsidRPr="00DE34E3" w:rsidRDefault="005E5569" w:rsidP="006D53C3">
      <w:pPr>
        <w:suppressAutoHyphens/>
        <w:overflowPunct w:val="0"/>
        <w:spacing w:line="276" w:lineRule="auto"/>
        <w:jc w:val="center"/>
        <w:textAlignment w:val="baseline"/>
        <w:rPr>
          <w:b/>
          <w:sz w:val="24"/>
          <w:szCs w:val="24"/>
        </w:rPr>
      </w:pPr>
      <w:r w:rsidRPr="00DE34E3">
        <w:rPr>
          <w:b/>
          <w:sz w:val="24"/>
          <w:szCs w:val="24"/>
        </w:rPr>
        <w:t>O Ś W I A D C Z E N I E</w:t>
      </w:r>
    </w:p>
    <w:p w14:paraId="72F53A05" w14:textId="77777777" w:rsidR="005E5569" w:rsidRDefault="005E5569" w:rsidP="006D53C3">
      <w:pPr>
        <w:suppressAutoHyphens/>
        <w:overflowPunct w:val="0"/>
        <w:spacing w:line="276" w:lineRule="auto"/>
        <w:jc w:val="center"/>
        <w:textAlignment w:val="baseline"/>
        <w:rPr>
          <w:b/>
          <w:bCs/>
          <w:sz w:val="24"/>
          <w:szCs w:val="24"/>
          <w:shd w:val="clear" w:color="auto" w:fill="FFFFFF"/>
        </w:rPr>
      </w:pPr>
      <w:r w:rsidRPr="00DE34E3">
        <w:rPr>
          <w:b/>
          <w:sz w:val="24"/>
          <w:szCs w:val="24"/>
        </w:rPr>
        <w:t xml:space="preserve">o </w:t>
      </w:r>
      <w:r w:rsidRPr="00DE34E3">
        <w:rPr>
          <w:b/>
          <w:bCs/>
          <w:sz w:val="24"/>
          <w:szCs w:val="24"/>
          <w:shd w:val="clear" w:color="auto" w:fill="FFFFFF"/>
        </w:rPr>
        <w:t>niepodleganiu wykluczeniu, spełnianiu warunków udziału w postępowaniu w zakresie wskazanym przez Zamawiającego</w:t>
      </w:r>
    </w:p>
    <w:p w14:paraId="0B2B7B1F" w14:textId="36B5203D" w:rsidR="005E5569" w:rsidRDefault="00B73BB4" w:rsidP="006D53C3">
      <w:pPr>
        <w:suppressAutoHyphens/>
        <w:overflowPunct w:val="0"/>
        <w:spacing w:line="276" w:lineRule="auto"/>
        <w:jc w:val="center"/>
        <w:textAlignment w:val="baseline"/>
        <w:rPr>
          <w:b/>
          <w:bCs/>
          <w:sz w:val="24"/>
          <w:szCs w:val="24"/>
        </w:rPr>
      </w:pPr>
      <w:r>
        <w:rPr>
          <w:b/>
          <w:bCs/>
          <w:sz w:val="24"/>
          <w:szCs w:val="24"/>
        </w:rPr>
        <w:t>DT.2412.</w:t>
      </w:r>
      <w:r w:rsidR="00550E3F">
        <w:rPr>
          <w:b/>
          <w:bCs/>
          <w:sz w:val="24"/>
          <w:szCs w:val="24"/>
        </w:rPr>
        <w:t>3</w:t>
      </w:r>
      <w:r>
        <w:rPr>
          <w:b/>
          <w:bCs/>
          <w:sz w:val="24"/>
          <w:szCs w:val="24"/>
        </w:rPr>
        <w:t>.202</w:t>
      </w:r>
      <w:r w:rsidR="00550E3F">
        <w:rPr>
          <w:b/>
          <w:bCs/>
          <w:sz w:val="24"/>
          <w:szCs w:val="24"/>
        </w:rPr>
        <w:t>5</w:t>
      </w:r>
    </w:p>
    <w:p w14:paraId="3057D841" w14:textId="77777777" w:rsidR="003F03BA" w:rsidRPr="00DE34E3" w:rsidRDefault="003F03BA" w:rsidP="006D53C3">
      <w:pPr>
        <w:suppressAutoHyphens/>
        <w:overflowPunct w:val="0"/>
        <w:spacing w:line="276" w:lineRule="auto"/>
        <w:jc w:val="center"/>
        <w:textAlignment w:val="baseline"/>
        <w:rPr>
          <w:sz w:val="24"/>
          <w:szCs w:val="24"/>
        </w:rPr>
      </w:pPr>
    </w:p>
    <w:p w14:paraId="1E1F165A" w14:textId="410902B9" w:rsidR="008541D3" w:rsidRDefault="005E5569" w:rsidP="003F03BA">
      <w:pPr>
        <w:adjustRightInd w:val="0"/>
        <w:spacing w:line="276" w:lineRule="auto"/>
        <w:rPr>
          <w:rFonts w:eastAsia="TimesNewRoman"/>
          <w:sz w:val="24"/>
          <w:szCs w:val="24"/>
        </w:rPr>
      </w:pPr>
      <w:r w:rsidRPr="00DE34E3">
        <w:rPr>
          <w:sz w:val="24"/>
          <w:szCs w:val="24"/>
        </w:rPr>
        <w:t>Skład</w:t>
      </w:r>
      <w:r>
        <w:rPr>
          <w:sz w:val="24"/>
          <w:szCs w:val="24"/>
        </w:rPr>
        <w:t xml:space="preserve">ając ofertę w imieniu Wykonawcy </w:t>
      </w:r>
      <w:r w:rsidRPr="00DE34E3">
        <w:rPr>
          <w:sz w:val="24"/>
          <w:szCs w:val="24"/>
        </w:rPr>
        <w:t>……………………………………</w:t>
      </w:r>
      <w:r>
        <w:rPr>
          <w:sz w:val="24"/>
          <w:szCs w:val="24"/>
        </w:rPr>
        <w:t>……</w:t>
      </w:r>
      <w:r w:rsidR="006343C6">
        <w:rPr>
          <w:sz w:val="24"/>
          <w:szCs w:val="24"/>
        </w:rPr>
        <w:t>………………………………………………………...</w:t>
      </w:r>
      <w:r>
        <w:rPr>
          <w:sz w:val="24"/>
          <w:szCs w:val="24"/>
        </w:rPr>
        <w:t xml:space="preserve">      </w:t>
      </w:r>
      <w:r w:rsidRPr="00DE34E3">
        <w:rPr>
          <w:sz w:val="24"/>
          <w:szCs w:val="24"/>
        </w:rPr>
        <w:t>w postępowaniu o udzielenie zamówienia na</w:t>
      </w:r>
      <w:r w:rsidR="00FC6704">
        <w:rPr>
          <w:sz w:val="24"/>
          <w:szCs w:val="24"/>
        </w:rPr>
        <w:t xml:space="preserve"> </w:t>
      </w:r>
      <w:r w:rsidR="00FC6704" w:rsidRPr="00FC6704">
        <w:rPr>
          <w:b/>
          <w:sz w:val="24"/>
          <w:szCs w:val="24"/>
        </w:rPr>
        <w:t xml:space="preserve">Dostawę środków czystości dla Centrum Sportu i Rekreacji </w:t>
      </w:r>
      <w:r w:rsidR="00F65E75" w:rsidRPr="00FC6704">
        <w:rPr>
          <w:b/>
          <w:bCs/>
          <w:color w:val="000000"/>
          <w:sz w:val="24"/>
          <w:szCs w:val="24"/>
        </w:rPr>
        <w:t xml:space="preserve"> Wodnik w Krotoszynie</w:t>
      </w:r>
      <w:r w:rsidRPr="00FC6704">
        <w:rPr>
          <w:b/>
          <w:sz w:val="24"/>
          <w:szCs w:val="24"/>
        </w:rPr>
        <w:t>,</w:t>
      </w:r>
      <w:r w:rsidRPr="00DE34E3">
        <w:rPr>
          <w:b/>
          <w:sz w:val="24"/>
          <w:szCs w:val="24"/>
        </w:rPr>
        <w:t xml:space="preserve"> </w:t>
      </w:r>
      <w:r w:rsidRPr="00DE34E3">
        <w:rPr>
          <w:sz w:val="24"/>
          <w:szCs w:val="24"/>
        </w:rPr>
        <w:t xml:space="preserve">oświadczam(my), że nie podlegam(my) wykluczeniu z postępowania o udzielenie zamówienia publicznego </w:t>
      </w:r>
      <w:r w:rsidRPr="00DE34E3">
        <w:rPr>
          <w:rFonts w:eastAsia="TimesNewRoman"/>
          <w:sz w:val="24"/>
          <w:szCs w:val="24"/>
        </w:rPr>
        <w:t>na podstawie</w:t>
      </w:r>
      <w:r w:rsidR="008541D3">
        <w:rPr>
          <w:rFonts w:eastAsia="TimesNewRoman"/>
          <w:sz w:val="24"/>
          <w:szCs w:val="24"/>
        </w:rPr>
        <w:t>:</w:t>
      </w:r>
    </w:p>
    <w:p w14:paraId="29A9361D" w14:textId="77777777" w:rsidR="008541D3" w:rsidRPr="007E4C42" w:rsidRDefault="005E5569" w:rsidP="003F03BA">
      <w:pPr>
        <w:pStyle w:val="Akapitzlist"/>
        <w:numPr>
          <w:ilvl w:val="0"/>
          <w:numId w:val="4"/>
        </w:numPr>
        <w:adjustRightInd w:val="0"/>
        <w:spacing w:line="276" w:lineRule="auto"/>
        <w:ind w:hanging="356"/>
        <w:jc w:val="both"/>
        <w:rPr>
          <w:b/>
          <w:bCs/>
          <w:color w:val="000000"/>
          <w:sz w:val="24"/>
          <w:szCs w:val="24"/>
        </w:rPr>
      </w:pPr>
      <w:bookmarkStart w:id="0" w:name="_Hlk108169266"/>
      <w:r w:rsidRPr="007E4C42">
        <w:rPr>
          <w:rFonts w:eastAsia="TimesNewRoman"/>
          <w:b/>
          <w:bCs/>
          <w:sz w:val="24"/>
          <w:szCs w:val="24"/>
        </w:rPr>
        <w:t>art. 108 ust. 1</w:t>
      </w:r>
      <w:r w:rsidR="007E4C42" w:rsidRPr="007E4C42">
        <w:rPr>
          <w:rFonts w:eastAsia="TimesNewRoman"/>
          <w:b/>
          <w:bCs/>
          <w:sz w:val="24"/>
          <w:szCs w:val="24"/>
        </w:rPr>
        <w:t xml:space="preserve"> Ustawy</w:t>
      </w:r>
      <w:bookmarkEnd w:id="0"/>
      <w:r w:rsidR="008541D3" w:rsidRPr="007E4C42">
        <w:rPr>
          <w:rFonts w:eastAsia="TimesNewRoman"/>
          <w:b/>
          <w:bCs/>
          <w:sz w:val="24"/>
          <w:szCs w:val="24"/>
        </w:rPr>
        <w:t>;</w:t>
      </w:r>
    </w:p>
    <w:p w14:paraId="5B8DD1F2" w14:textId="4D229E9D" w:rsidR="005E5569" w:rsidRPr="000C02DE" w:rsidRDefault="005E5569" w:rsidP="00266687">
      <w:pPr>
        <w:pStyle w:val="Akapitzlist"/>
        <w:numPr>
          <w:ilvl w:val="0"/>
          <w:numId w:val="4"/>
        </w:numPr>
        <w:adjustRightInd w:val="0"/>
        <w:spacing w:line="276" w:lineRule="auto"/>
        <w:jc w:val="both"/>
        <w:rPr>
          <w:b/>
          <w:bCs/>
          <w:color w:val="000000"/>
          <w:sz w:val="24"/>
          <w:szCs w:val="24"/>
        </w:rPr>
      </w:pPr>
      <w:bookmarkStart w:id="1" w:name="_Hlk108169272"/>
      <w:r w:rsidRPr="007E4C42">
        <w:rPr>
          <w:rFonts w:eastAsia="TimesNewRoman"/>
          <w:b/>
          <w:bCs/>
          <w:sz w:val="24"/>
          <w:szCs w:val="24"/>
        </w:rPr>
        <w:t>art. 109 ust. 1 pkt 1,4</w:t>
      </w:r>
      <w:r w:rsidR="005A4BE4">
        <w:rPr>
          <w:rFonts w:eastAsia="TimesNewRoman"/>
          <w:b/>
          <w:bCs/>
          <w:sz w:val="24"/>
          <w:szCs w:val="24"/>
        </w:rPr>
        <w:t>,5,7</w:t>
      </w:r>
      <w:r w:rsidR="007E4C42" w:rsidRPr="007E4C42">
        <w:rPr>
          <w:rFonts w:eastAsia="TimesNewRoman"/>
          <w:b/>
          <w:bCs/>
          <w:sz w:val="24"/>
          <w:szCs w:val="24"/>
        </w:rPr>
        <w:t xml:space="preserve"> </w:t>
      </w:r>
      <w:r w:rsidRPr="007E4C42">
        <w:rPr>
          <w:rFonts w:eastAsia="TimesNewRoman"/>
          <w:b/>
          <w:bCs/>
          <w:sz w:val="24"/>
          <w:szCs w:val="24"/>
        </w:rPr>
        <w:t>Ustawy</w:t>
      </w:r>
      <w:bookmarkEnd w:id="1"/>
      <w:r w:rsidR="000C02DE">
        <w:rPr>
          <w:rFonts w:eastAsia="TimesNewRoman"/>
          <w:b/>
          <w:bCs/>
          <w:sz w:val="24"/>
          <w:szCs w:val="24"/>
        </w:rPr>
        <w:t>, tj.:</w:t>
      </w:r>
    </w:p>
    <w:p w14:paraId="6ABC21D4" w14:textId="741D5E6B" w:rsidR="000C02DE" w:rsidRPr="000C02DE" w:rsidRDefault="000C02DE" w:rsidP="00266687">
      <w:pPr>
        <w:pStyle w:val="Akapitzlist"/>
        <w:numPr>
          <w:ilvl w:val="0"/>
          <w:numId w:val="6"/>
        </w:numPr>
        <w:suppressAutoHyphens/>
        <w:overflowPunct w:val="0"/>
        <w:spacing w:line="276" w:lineRule="auto"/>
        <w:ind w:right="-18"/>
        <w:jc w:val="both"/>
        <w:textAlignment w:val="baseline"/>
        <w:rPr>
          <w:rFonts w:eastAsia="TimesNewRoman"/>
          <w:sz w:val="24"/>
          <w:szCs w:val="24"/>
        </w:rPr>
      </w:pPr>
      <w:r w:rsidRPr="000C02DE">
        <w:rPr>
          <w:sz w:val="24"/>
          <w:szCs w:val="24"/>
          <w:shd w:val="clear" w:color="auto" w:fill="FFFFFF"/>
        </w:rPr>
        <w:t>który naruszył obowiązki dotyczące płatności podatków, opłat lub składek na ubezpieczenia społeczne lub zdrowotne, z wyjątkiem przypadku, o którym mowa</w:t>
      </w:r>
      <w:r w:rsidR="00B73BB4">
        <w:rPr>
          <w:sz w:val="24"/>
          <w:szCs w:val="24"/>
          <w:shd w:val="clear" w:color="auto" w:fill="FFFFFF"/>
        </w:rPr>
        <w:t xml:space="preserve">                   </w:t>
      </w:r>
      <w:r w:rsidRPr="000C02DE">
        <w:rPr>
          <w:sz w:val="24"/>
          <w:szCs w:val="24"/>
          <w:shd w:val="clear" w:color="auto" w:fill="FFFFFF"/>
        </w:rPr>
        <w:t xml:space="preserve"> w art. 108 ust. 1 pkt 3 ustawy, chyba że wykonawca odpowiednio przed upływem terminu do składania wniosków</w:t>
      </w:r>
      <w:r>
        <w:rPr>
          <w:sz w:val="24"/>
          <w:szCs w:val="24"/>
          <w:shd w:val="clear" w:color="auto" w:fill="FFFFFF"/>
        </w:rPr>
        <w:t xml:space="preserve"> </w:t>
      </w:r>
      <w:r w:rsidRPr="000C02DE">
        <w:rPr>
          <w:sz w:val="24"/>
          <w:szCs w:val="24"/>
          <w:shd w:val="clear" w:color="auto" w:fill="FFFFFF"/>
        </w:rPr>
        <w:t>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4E6AB7F4" w14:textId="77777777" w:rsidR="000C02DE" w:rsidRDefault="000C02DE" w:rsidP="006304B7">
      <w:pPr>
        <w:numPr>
          <w:ilvl w:val="0"/>
          <w:numId w:val="6"/>
        </w:numPr>
        <w:shd w:val="clear" w:color="auto" w:fill="FFFFFF"/>
        <w:spacing w:line="276" w:lineRule="auto"/>
        <w:jc w:val="both"/>
        <w:rPr>
          <w:sz w:val="24"/>
          <w:szCs w:val="24"/>
        </w:rPr>
      </w:pPr>
      <w:r w:rsidRPr="00F61556">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E625214" w14:textId="13450B6C" w:rsidR="005A4BE4" w:rsidRDefault="005A4BE4" w:rsidP="006304B7">
      <w:pPr>
        <w:numPr>
          <w:ilvl w:val="0"/>
          <w:numId w:val="6"/>
        </w:numPr>
        <w:shd w:val="clear" w:color="auto" w:fill="FFFFFF"/>
        <w:spacing w:line="276" w:lineRule="auto"/>
        <w:jc w:val="both"/>
        <w:rPr>
          <w:sz w:val="24"/>
          <w:szCs w:val="24"/>
        </w:rPr>
      </w:pPr>
      <w:r w:rsidRPr="005A4BE4">
        <w:rPr>
          <w:sz w:val="24"/>
          <w:szCs w:val="24"/>
        </w:rPr>
        <w:t xml:space="preserve">który w </w:t>
      </w:r>
      <w:r w:rsidRPr="005A4BE4">
        <w:rPr>
          <w:sz w:val="24"/>
          <w:szCs w:val="24"/>
        </w:rPr>
        <w:t>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72758EA" w14:textId="48330E54" w:rsidR="005A4BE4" w:rsidRPr="005A4BE4" w:rsidRDefault="005A4BE4" w:rsidP="005A4BE4">
      <w:pPr>
        <w:pStyle w:val="Bezodstpw"/>
        <w:numPr>
          <w:ilvl w:val="0"/>
          <w:numId w:val="6"/>
        </w:numPr>
        <w:rPr>
          <w:sz w:val="24"/>
          <w:szCs w:val="24"/>
        </w:rPr>
      </w:pPr>
      <w:r w:rsidRPr="005A4BE4">
        <w:rPr>
          <w:sz w:val="24"/>
          <w:szCs w:val="24"/>
        </w:rPr>
        <w:t>k</w:t>
      </w:r>
      <w:r w:rsidRPr="005A4BE4">
        <w:rPr>
          <w:sz w:val="24"/>
          <w:szCs w:val="24"/>
        </w:rPr>
        <w:t>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Pr="005A4BE4">
        <w:rPr>
          <w:sz w:val="24"/>
          <w:szCs w:val="24"/>
        </w:rPr>
        <w:t>;</w:t>
      </w:r>
    </w:p>
    <w:p w14:paraId="6F1FE1BB" w14:textId="77777777" w:rsidR="007E4C42" w:rsidRDefault="007E4C42" w:rsidP="00266687">
      <w:pPr>
        <w:pStyle w:val="Default"/>
        <w:numPr>
          <w:ilvl w:val="0"/>
          <w:numId w:val="4"/>
        </w:numPr>
        <w:spacing w:line="276" w:lineRule="auto"/>
        <w:jc w:val="both"/>
        <w:rPr>
          <w:rFonts w:ascii="Times New Roman" w:hAnsi="Times New Roman" w:cs="Times New Roman"/>
          <w:b/>
          <w:bCs/>
        </w:rPr>
      </w:pPr>
      <w:bookmarkStart w:id="2" w:name="_Hlk108164864"/>
      <w:r w:rsidRPr="007E4C42">
        <w:rPr>
          <w:rFonts w:ascii="Times New Roman" w:hAnsi="Times New Roman" w:cs="Times New Roman"/>
          <w:b/>
          <w:bCs/>
        </w:rPr>
        <w:t>art. 7 ust. 1 pkt 1,2 i 3 Ustawy z dnia 13 kwietnia 2022 r. o szczególnych</w:t>
      </w:r>
      <w:r w:rsidR="00EB322E">
        <w:rPr>
          <w:rFonts w:ascii="Times New Roman" w:hAnsi="Times New Roman" w:cs="Times New Roman"/>
          <w:b/>
          <w:bCs/>
        </w:rPr>
        <w:t xml:space="preserve"> </w:t>
      </w:r>
      <w:r w:rsidRPr="007E4C42">
        <w:rPr>
          <w:rFonts w:ascii="Times New Roman" w:hAnsi="Times New Roman" w:cs="Times New Roman"/>
          <w:b/>
          <w:bCs/>
        </w:rPr>
        <w:t>rozwiązaniach w zakresie przeciwdziałania wspieraniu agresji na Ukrainę oraz służących ochronie bezpieczeństwa narodowego (Dz.U. 2022 poz. 835)</w:t>
      </w:r>
      <w:bookmarkEnd w:id="2"/>
      <w:r w:rsidR="000C02DE">
        <w:rPr>
          <w:rFonts w:ascii="Times New Roman" w:hAnsi="Times New Roman" w:cs="Times New Roman"/>
          <w:b/>
          <w:bCs/>
        </w:rPr>
        <w:t>, tj.:</w:t>
      </w:r>
    </w:p>
    <w:p w14:paraId="3523B7D3" w14:textId="77777777" w:rsidR="000C02DE" w:rsidRPr="008333DA" w:rsidRDefault="000C02DE" w:rsidP="00266687">
      <w:pPr>
        <w:pStyle w:val="Default"/>
        <w:numPr>
          <w:ilvl w:val="0"/>
          <w:numId w:val="8"/>
        </w:numPr>
        <w:spacing w:line="276" w:lineRule="auto"/>
        <w:jc w:val="both"/>
        <w:rPr>
          <w:rFonts w:ascii="Times New Roman" w:hAnsi="Times New Roman" w:cs="Times New Roman"/>
        </w:rPr>
      </w:pPr>
      <w:r w:rsidRPr="008333DA">
        <w:rPr>
          <w:rFonts w:ascii="Times New Roman" w:hAnsi="Times New Roman" w:cs="Times New Roman"/>
        </w:rPr>
        <w:t xml:space="preserve">wykonawcę oraz uczestnika konkursu wymienionego w wykazach określonych </w:t>
      </w:r>
      <w:r w:rsidR="00266687">
        <w:rPr>
          <w:rFonts w:ascii="Times New Roman" w:hAnsi="Times New Roman" w:cs="Times New Roman"/>
        </w:rPr>
        <w:br/>
      </w:r>
      <w:r w:rsidRPr="008333DA">
        <w:rPr>
          <w:rFonts w:ascii="Times New Roman" w:hAnsi="Times New Roman" w:cs="Times New Roman"/>
        </w:rPr>
        <w:t xml:space="preserve">w rozporządzeniu 765/2006 i rozporządzeniu 269/2014 albo wpisanego na listę na podstawie decyzji w sprawie wpisu na listę rozstrzygającej o zastosowaniu środka, </w:t>
      </w:r>
      <w:r w:rsidR="00266687">
        <w:rPr>
          <w:rFonts w:ascii="Times New Roman" w:hAnsi="Times New Roman" w:cs="Times New Roman"/>
        </w:rPr>
        <w:br/>
      </w:r>
      <w:r w:rsidRPr="008333DA">
        <w:rPr>
          <w:rFonts w:ascii="Times New Roman" w:hAnsi="Times New Roman" w:cs="Times New Roman"/>
        </w:rPr>
        <w:t xml:space="preserve">o którym mowa w art. 1 pkt 3; </w:t>
      </w:r>
    </w:p>
    <w:p w14:paraId="364FDAEA" w14:textId="77777777" w:rsidR="000C02DE" w:rsidRPr="002354B6" w:rsidRDefault="000C02DE" w:rsidP="00266687">
      <w:pPr>
        <w:pStyle w:val="Default"/>
        <w:numPr>
          <w:ilvl w:val="0"/>
          <w:numId w:val="8"/>
        </w:numPr>
        <w:spacing w:line="276" w:lineRule="auto"/>
        <w:jc w:val="both"/>
        <w:rPr>
          <w:rFonts w:ascii="Times New Roman" w:hAnsi="Times New Roman" w:cs="Times New Roman"/>
        </w:rPr>
      </w:pPr>
      <w:r w:rsidRPr="008333DA">
        <w:rPr>
          <w:rFonts w:ascii="Times New Roman" w:hAnsi="Times New Roman" w:cs="Times New Roman"/>
        </w:rPr>
        <w:t xml:space="preserve">wykonawcę oraz uczestnika konkursu, którego beneficjentem rzeczywistym </w:t>
      </w:r>
      <w:r w:rsidR="00266687">
        <w:rPr>
          <w:rFonts w:ascii="Times New Roman" w:hAnsi="Times New Roman" w:cs="Times New Roman"/>
        </w:rPr>
        <w:br/>
      </w:r>
      <w:r w:rsidRPr="008333DA">
        <w:rPr>
          <w:rFonts w:ascii="Times New Roman" w:hAnsi="Times New Roman" w:cs="Times New Roman"/>
        </w:rPr>
        <w:t xml:space="preserve">w rozumieniu ustawy z dnia 1 marca 2018 r. o przeciwdziałaniu praniu pieniędzy </w:t>
      </w:r>
      <w:r w:rsidRPr="008333DA">
        <w:rPr>
          <w:rFonts w:ascii="Times New Roman" w:hAnsi="Times New Roman" w:cs="Times New Roman"/>
        </w:rPr>
        <w:lastRenderedPageBreak/>
        <w:t xml:space="preserve">oraz finansowaniu terroryzmu (Dz. U. z 2022 r. poz. 593 i 655) jest osoba wymieniona w wykazach określonych w rozporządzeniu 765/2006 i rozporządzeniu 269/2014 albo wpisana na listę lub będąca takim beneficjentem rzeczywistym od dnia 24 </w:t>
      </w:r>
      <w:r w:rsidRPr="002354B6">
        <w:rPr>
          <w:rFonts w:ascii="Times New Roman" w:hAnsi="Times New Roman" w:cs="Times New Roman"/>
        </w:rPr>
        <w:t xml:space="preserve">lutego 2022 r., o ile została wpisana na listę na podstawie decyzji w sprawie wpisu na listę rozstrzygającej o zastosowaniu środka, o którym mowa w art. 1 pkt 3; </w:t>
      </w:r>
    </w:p>
    <w:p w14:paraId="308E24DE" w14:textId="25BC1A52" w:rsidR="000C02DE" w:rsidRPr="007C409A" w:rsidRDefault="000C02DE" w:rsidP="00BB64BF">
      <w:pPr>
        <w:pStyle w:val="Default"/>
        <w:numPr>
          <w:ilvl w:val="0"/>
          <w:numId w:val="8"/>
        </w:numPr>
        <w:spacing w:line="276" w:lineRule="auto"/>
        <w:jc w:val="both"/>
        <w:rPr>
          <w:rFonts w:ascii="Times New Roman" w:hAnsi="Times New Roman" w:cs="Times New Roman"/>
        </w:rPr>
      </w:pPr>
      <w:r w:rsidRPr="002354B6">
        <w:rPr>
          <w:rFonts w:ascii="Times New Roman" w:hAnsi="Times New Roman" w:cs="Times New Roman"/>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t>
      </w:r>
      <w:r w:rsidR="00B73BB4">
        <w:rPr>
          <w:rFonts w:ascii="Times New Roman" w:hAnsi="Times New Roman" w:cs="Times New Roman"/>
        </w:rPr>
        <w:t xml:space="preserve">                 </w:t>
      </w:r>
      <w:r w:rsidRPr="002354B6">
        <w:rPr>
          <w:rFonts w:ascii="Times New Roman" w:hAnsi="Times New Roman" w:cs="Times New Roman"/>
        </w:rPr>
        <w:t xml:space="preserve">o </w:t>
      </w:r>
      <w:r w:rsidRPr="007C409A">
        <w:rPr>
          <w:rFonts w:ascii="Times New Roman" w:hAnsi="Times New Roman" w:cs="Times New Roman"/>
        </w:rPr>
        <w:t xml:space="preserve">którym mowa w art. 1 pkt 3. </w:t>
      </w:r>
    </w:p>
    <w:p w14:paraId="582914AA" w14:textId="77777777" w:rsidR="007C409A" w:rsidRPr="007C409A" w:rsidRDefault="007C409A" w:rsidP="00BB64BF">
      <w:pPr>
        <w:pStyle w:val="Default"/>
        <w:numPr>
          <w:ilvl w:val="0"/>
          <w:numId w:val="8"/>
        </w:numPr>
        <w:spacing w:line="276" w:lineRule="auto"/>
        <w:jc w:val="both"/>
        <w:rPr>
          <w:rFonts w:ascii="Times New Roman" w:hAnsi="Times New Roman" w:cs="Times New Roman"/>
        </w:rPr>
      </w:pPr>
      <w:r w:rsidRPr="007C409A">
        <w:rPr>
          <w:rFonts w:ascii="Times New Roman" w:hAnsi="Times New Roman" w:cs="Times New Roman"/>
        </w:rPr>
        <w:t xml:space="preserve">Wykluczenie następuje na okres trwania okoliczności określonych w ust. 1. </w:t>
      </w:r>
    </w:p>
    <w:p w14:paraId="3B0AAA8E" w14:textId="3C4A818C" w:rsidR="007C409A" w:rsidRPr="007C409A" w:rsidRDefault="007C409A" w:rsidP="00BB64BF">
      <w:pPr>
        <w:pStyle w:val="Default"/>
        <w:numPr>
          <w:ilvl w:val="0"/>
          <w:numId w:val="8"/>
        </w:numPr>
        <w:spacing w:line="276" w:lineRule="auto"/>
        <w:jc w:val="both"/>
        <w:rPr>
          <w:rFonts w:ascii="Times New Roman" w:hAnsi="Times New Roman" w:cs="Times New Roman"/>
        </w:rPr>
      </w:pPr>
      <w:r w:rsidRPr="007C409A">
        <w:rPr>
          <w:rFonts w:ascii="Times New Roman" w:hAnsi="Times New Roman" w:cs="Times New Roman"/>
        </w:rPr>
        <w:t xml:space="preserve">W przypadku wykonawcy lub uczestnika konkursu wykluczonego na podstawie ust. 1, zamawiający odrzuca wniosek o dopuszczenie do udziału w postępowaniu </w:t>
      </w:r>
      <w:r w:rsidR="00B73BB4">
        <w:rPr>
          <w:rFonts w:ascii="Times New Roman" w:hAnsi="Times New Roman" w:cs="Times New Roman"/>
        </w:rPr>
        <w:t xml:space="preserve">                          </w:t>
      </w:r>
      <w:r w:rsidRPr="007C409A">
        <w:rPr>
          <w:rFonts w:ascii="Times New Roman" w:hAnsi="Times New Roman" w:cs="Times New Roman"/>
        </w:rPr>
        <w:t>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33DD989" w14:textId="77777777" w:rsidR="007E4C42" w:rsidRPr="002354B6" w:rsidRDefault="007E4C42" w:rsidP="00266687">
      <w:pPr>
        <w:adjustRightInd w:val="0"/>
        <w:spacing w:line="276" w:lineRule="auto"/>
        <w:jc w:val="both"/>
        <w:rPr>
          <w:b/>
          <w:bCs/>
          <w:color w:val="000000"/>
          <w:sz w:val="24"/>
          <w:szCs w:val="24"/>
        </w:rPr>
      </w:pPr>
    </w:p>
    <w:p w14:paraId="16CF2F58" w14:textId="7EB79E9D" w:rsidR="00991DAE" w:rsidRPr="006304B7" w:rsidRDefault="00261C76" w:rsidP="006304B7">
      <w:pPr>
        <w:suppressAutoHyphens/>
        <w:overflowPunct w:val="0"/>
        <w:autoSpaceDN/>
        <w:spacing w:line="276" w:lineRule="auto"/>
        <w:ind w:right="-18"/>
        <w:jc w:val="both"/>
        <w:textAlignment w:val="baseline"/>
        <w:rPr>
          <w:sz w:val="24"/>
          <w:szCs w:val="24"/>
        </w:rPr>
      </w:pPr>
      <w:r w:rsidRPr="002354B6">
        <w:rPr>
          <w:bCs/>
          <w:sz w:val="24"/>
          <w:szCs w:val="24"/>
        </w:rPr>
        <w:t xml:space="preserve">oraz spełniam/my warunki udziału w postępowaniu </w:t>
      </w:r>
      <w:r w:rsidR="005A4BE4">
        <w:rPr>
          <w:bCs/>
          <w:sz w:val="24"/>
          <w:szCs w:val="24"/>
        </w:rPr>
        <w:t xml:space="preserve">w </w:t>
      </w:r>
      <w:r w:rsidRPr="002354B6">
        <w:rPr>
          <w:bCs/>
          <w:sz w:val="24"/>
          <w:szCs w:val="24"/>
        </w:rPr>
        <w:t xml:space="preserve">zakresie wskazanym przez Zamawiającego w </w:t>
      </w:r>
      <w:r w:rsidR="00902EA1" w:rsidRPr="002354B6">
        <w:rPr>
          <w:bCs/>
          <w:sz w:val="24"/>
          <w:szCs w:val="24"/>
        </w:rPr>
        <w:t xml:space="preserve">Rozdz. </w:t>
      </w:r>
      <w:r w:rsidR="003F03BA">
        <w:rPr>
          <w:bCs/>
          <w:sz w:val="24"/>
          <w:szCs w:val="24"/>
        </w:rPr>
        <w:t>X</w:t>
      </w:r>
      <w:r w:rsidR="005A4BE4">
        <w:rPr>
          <w:bCs/>
          <w:sz w:val="24"/>
          <w:szCs w:val="24"/>
        </w:rPr>
        <w:t>II</w:t>
      </w:r>
      <w:r w:rsidRPr="002354B6">
        <w:rPr>
          <w:bCs/>
          <w:sz w:val="24"/>
          <w:szCs w:val="24"/>
        </w:rPr>
        <w:t xml:space="preserve"> SWZ, tj. </w:t>
      </w:r>
      <w:r w:rsidRPr="002354B6">
        <w:rPr>
          <w:sz w:val="24"/>
          <w:szCs w:val="24"/>
        </w:rPr>
        <w:t xml:space="preserve">o udzielenie zamówienia mogą ubiegać się </w:t>
      </w:r>
      <w:r w:rsidR="00902EA1" w:rsidRPr="002354B6">
        <w:rPr>
          <w:sz w:val="24"/>
          <w:szCs w:val="24"/>
        </w:rPr>
        <w:t>W</w:t>
      </w:r>
      <w:r w:rsidRPr="002354B6">
        <w:rPr>
          <w:sz w:val="24"/>
          <w:szCs w:val="24"/>
        </w:rPr>
        <w:t>ykonawcy, którzy</w:t>
      </w:r>
      <w:r w:rsidRPr="002354B6">
        <w:rPr>
          <w:rFonts w:eastAsia="TimesNewRoman"/>
          <w:sz w:val="24"/>
          <w:szCs w:val="24"/>
        </w:rPr>
        <w:t xml:space="preserve"> spełniają warunki udziału  w postępowaniu, które doty</w:t>
      </w:r>
      <w:r w:rsidR="00902EA1" w:rsidRPr="002354B6">
        <w:rPr>
          <w:rFonts w:eastAsia="TimesNewRoman"/>
          <w:sz w:val="24"/>
          <w:szCs w:val="24"/>
        </w:rPr>
        <w:t>czą</w:t>
      </w:r>
      <w:r w:rsidRPr="002354B6">
        <w:rPr>
          <w:rFonts w:eastAsia="TimesNewRoman"/>
          <w:sz w:val="24"/>
          <w:szCs w:val="24"/>
        </w:rPr>
        <w:t>:</w:t>
      </w:r>
    </w:p>
    <w:p w14:paraId="2557FCE4" w14:textId="77777777" w:rsidR="005E5569" w:rsidRPr="002354B6" w:rsidRDefault="005E5569" w:rsidP="006D53C3">
      <w:pPr>
        <w:numPr>
          <w:ilvl w:val="0"/>
          <w:numId w:val="1"/>
        </w:numPr>
        <w:shd w:val="clear" w:color="auto" w:fill="FFFFFF"/>
        <w:suppressAutoHyphens/>
        <w:overflowPunct w:val="0"/>
        <w:autoSpaceDN/>
        <w:spacing w:line="276" w:lineRule="auto"/>
        <w:ind w:left="284" w:hanging="284"/>
        <w:jc w:val="both"/>
        <w:textAlignment w:val="baseline"/>
        <w:rPr>
          <w:sz w:val="24"/>
          <w:szCs w:val="24"/>
        </w:rPr>
      </w:pPr>
      <w:r w:rsidRPr="002354B6">
        <w:rPr>
          <w:sz w:val="24"/>
          <w:szCs w:val="24"/>
        </w:rPr>
        <w:t xml:space="preserve">zdolności do występowania w obrocie gospodarczym, </w:t>
      </w:r>
    </w:p>
    <w:p w14:paraId="3B8D79F7" w14:textId="77777777" w:rsidR="005E5569" w:rsidRPr="002354B6" w:rsidRDefault="005E5569" w:rsidP="006D53C3">
      <w:pPr>
        <w:numPr>
          <w:ilvl w:val="0"/>
          <w:numId w:val="1"/>
        </w:numPr>
        <w:shd w:val="clear" w:color="auto" w:fill="FFFFFF"/>
        <w:suppressAutoHyphens/>
        <w:overflowPunct w:val="0"/>
        <w:autoSpaceDN/>
        <w:spacing w:line="276" w:lineRule="auto"/>
        <w:ind w:left="284" w:hanging="284"/>
        <w:jc w:val="both"/>
        <w:textAlignment w:val="baseline"/>
        <w:rPr>
          <w:sz w:val="24"/>
          <w:szCs w:val="24"/>
        </w:rPr>
      </w:pPr>
      <w:r w:rsidRPr="002354B6">
        <w:rPr>
          <w:sz w:val="24"/>
          <w:szCs w:val="24"/>
        </w:rPr>
        <w:t xml:space="preserve">uprawnień do prowadzenia określonej działalności gospodarczej lub zawodowej, o ile wynika to z odrębnych przepisów, </w:t>
      </w:r>
    </w:p>
    <w:p w14:paraId="3D8CC8FB" w14:textId="35248045" w:rsidR="005E5569" w:rsidRPr="002354B6" w:rsidRDefault="005E5569" w:rsidP="006D53C3">
      <w:pPr>
        <w:numPr>
          <w:ilvl w:val="0"/>
          <w:numId w:val="1"/>
        </w:numPr>
        <w:shd w:val="clear" w:color="auto" w:fill="FFFFFF"/>
        <w:suppressAutoHyphens/>
        <w:overflowPunct w:val="0"/>
        <w:autoSpaceDN/>
        <w:spacing w:line="276" w:lineRule="auto"/>
        <w:ind w:left="284" w:hanging="284"/>
        <w:jc w:val="both"/>
        <w:textAlignment w:val="baseline"/>
        <w:rPr>
          <w:sz w:val="24"/>
          <w:szCs w:val="24"/>
        </w:rPr>
      </w:pPr>
      <w:r w:rsidRPr="002354B6">
        <w:rPr>
          <w:sz w:val="24"/>
          <w:szCs w:val="24"/>
        </w:rPr>
        <w:t xml:space="preserve">sytuacji ekonomicznej lub finansowej, tj. </w:t>
      </w:r>
      <w:r w:rsidRPr="002354B6">
        <w:rPr>
          <w:bCs/>
          <w:sz w:val="24"/>
          <w:szCs w:val="24"/>
        </w:rPr>
        <w:t xml:space="preserve">Wykonawca </w:t>
      </w:r>
      <w:r w:rsidRPr="002354B6">
        <w:rPr>
          <w:sz w:val="24"/>
          <w:szCs w:val="24"/>
        </w:rPr>
        <w:t xml:space="preserve">wykaże, że posiada ubezpieczenie </w:t>
      </w:r>
      <w:r w:rsidRPr="002354B6">
        <w:rPr>
          <w:sz w:val="24"/>
          <w:szCs w:val="24"/>
        </w:rPr>
        <w:br/>
        <w:t xml:space="preserve">w zakresie prowadzonej działalności związanej z przedmiotem zamówienia na kwotę </w:t>
      </w:r>
      <w:r w:rsidRPr="002354B6">
        <w:rPr>
          <w:sz w:val="24"/>
          <w:szCs w:val="24"/>
        </w:rPr>
        <w:br/>
        <w:t xml:space="preserve">co najmniej </w:t>
      </w:r>
      <w:r w:rsidR="00FC6704">
        <w:rPr>
          <w:sz w:val="24"/>
          <w:szCs w:val="24"/>
        </w:rPr>
        <w:t>1</w:t>
      </w:r>
      <w:r w:rsidRPr="002354B6">
        <w:rPr>
          <w:sz w:val="24"/>
          <w:szCs w:val="24"/>
        </w:rPr>
        <w:t>00 000,00 zł;</w:t>
      </w:r>
    </w:p>
    <w:p w14:paraId="5D070D43" w14:textId="77777777" w:rsidR="005E5569" w:rsidRPr="00FC3D00" w:rsidRDefault="005E5569" w:rsidP="006304B7">
      <w:pPr>
        <w:pStyle w:val="Akapitzlist"/>
        <w:numPr>
          <w:ilvl w:val="0"/>
          <w:numId w:val="1"/>
        </w:numPr>
        <w:tabs>
          <w:tab w:val="left" w:pos="284"/>
          <w:tab w:val="left" w:pos="360"/>
        </w:tabs>
        <w:suppressAutoHyphens/>
        <w:spacing w:line="276" w:lineRule="auto"/>
        <w:ind w:hanging="740"/>
        <w:jc w:val="both"/>
        <w:textAlignment w:val="baseline"/>
        <w:rPr>
          <w:bCs/>
          <w:sz w:val="24"/>
          <w:szCs w:val="24"/>
        </w:rPr>
      </w:pPr>
      <w:r w:rsidRPr="00FC3D00">
        <w:rPr>
          <w:sz w:val="24"/>
          <w:szCs w:val="24"/>
        </w:rPr>
        <w:t>zdolności technicznej lub zawodowej</w:t>
      </w:r>
      <w:r w:rsidR="005628DF" w:rsidRPr="00FC3D00">
        <w:rPr>
          <w:sz w:val="24"/>
          <w:szCs w:val="24"/>
        </w:rPr>
        <w:t>,</w:t>
      </w:r>
      <w:r w:rsidRPr="00FC3D00">
        <w:rPr>
          <w:sz w:val="24"/>
          <w:szCs w:val="24"/>
        </w:rPr>
        <w:t xml:space="preserve"> tj. </w:t>
      </w:r>
      <w:r w:rsidRPr="00FC3D00">
        <w:rPr>
          <w:bCs/>
          <w:sz w:val="24"/>
          <w:szCs w:val="24"/>
        </w:rPr>
        <w:t>Wykonawca:</w:t>
      </w:r>
    </w:p>
    <w:p w14:paraId="0A16882D" w14:textId="77777777" w:rsidR="003F03BA" w:rsidRDefault="003F03BA" w:rsidP="006D53C3">
      <w:pPr>
        <w:suppressAutoHyphens/>
        <w:overflowPunct w:val="0"/>
        <w:spacing w:line="276" w:lineRule="auto"/>
        <w:jc w:val="both"/>
        <w:textAlignment w:val="baseline"/>
        <w:rPr>
          <w:sz w:val="24"/>
          <w:szCs w:val="24"/>
        </w:rPr>
      </w:pPr>
    </w:p>
    <w:p w14:paraId="124C9DCF" w14:textId="2F0FBEC6" w:rsidR="00906C41" w:rsidRDefault="005E5569" w:rsidP="006D53C3">
      <w:pPr>
        <w:suppressAutoHyphens/>
        <w:overflowPunct w:val="0"/>
        <w:spacing w:line="276" w:lineRule="auto"/>
        <w:jc w:val="both"/>
        <w:textAlignment w:val="baseline"/>
        <w:rPr>
          <w:sz w:val="24"/>
          <w:szCs w:val="24"/>
        </w:rPr>
      </w:pPr>
      <w:r w:rsidRPr="00DE34E3">
        <w:rPr>
          <w:sz w:val="24"/>
          <w:szCs w:val="24"/>
        </w:rPr>
        <w:t>Oświadczam, że w celu wykazania spełniania warunków udziału w postępowaniu polegam</w:t>
      </w:r>
    </w:p>
    <w:p w14:paraId="204EB9BC" w14:textId="77777777" w:rsidR="00906C41" w:rsidRDefault="005E5569" w:rsidP="006D53C3">
      <w:pPr>
        <w:suppressAutoHyphens/>
        <w:overflowPunct w:val="0"/>
        <w:spacing w:line="276" w:lineRule="auto"/>
        <w:jc w:val="both"/>
        <w:textAlignment w:val="baseline"/>
        <w:rPr>
          <w:sz w:val="24"/>
          <w:szCs w:val="24"/>
        </w:rPr>
      </w:pPr>
      <w:r w:rsidRPr="00DE34E3">
        <w:rPr>
          <w:sz w:val="24"/>
          <w:szCs w:val="24"/>
        </w:rPr>
        <w:t>na</w:t>
      </w:r>
      <w:r w:rsidR="00906C41">
        <w:rPr>
          <w:sz w:val="24"/>
          <w:szCs w:val="24"/>
        </w:rPr>
        <w:t xml:space="preserve"> </w:t>
      </w:r>
      <w:r w:rsidRPr="00DE34E3">
        <w:rPr>
          <w:sz w:val="24"/>
          <w:szCs w:val="24"/>
        </w:rPr>
        <w:t>zasobach</w:t>
      </w:r>
      <w:r w:rsidR="006D53C3">
        <w:rPr>
          <w:sz w:val="24"/>
          <w:szCs w:val="24"/>
        </w:rPr>
        <w:t xml:space="preserve"> </w:t>
      </w:r>
      <w:r w:rsidRPr="00DE34E3">
        <w:rPr>
          <w:sz w:val="24"/>
          <w:szCs w:val="24"/>
        </w:rPr>
        <w:t>następującego/ych podmiotu/ów:</w:t>
      </w:r>
    </w:p>
    <w:p w14:paraId="0738293B" w14:textId="77777777" w:rsidR="005E5569" w:rsidRPr="00DE34E3" w:rsidRDefault="005E5569" w:rsidP="006D53C3">
      <w:pPr>
        <w:suppressAutoHyphens/>
        <w:overflowPunct w:val="0"/>
        <w:spacing w:line="276" w:lineRule="auto"/>
        <w:jc w:val="both"/>
        <w:textAlignment w:val="baseline"/>
        <w:rPr>
          <w:sz w:val="24"/>
          <w:szCs w:val="24"/>
        </w:rPr>
      </w:pPr>
      <w:r w:rsidRPr="00DE34E3">
        <w:rPr>
          <w:sz w:val="24"/>
          <w:szCs w:val="24"/>
        </w:rPr>
        <w:t>………………………………………………………………………………</w:t>
      </w:r>
      <w:r w:rsidR="006D53C3">
        <w:rPr>
          <w:sz w:val="24"/>
          <w:szCs w:val="24"/>
        </w:rPr>
        <w:t>…………………..</w:t>
      </w:r>
    </w:p>
    <w:p w14:paraId="10927E4C" w14:textId="77777777" w:rsidR="00906C41" w:rsidRDefault="005E5569" w:rsidP="006D53C3">
      <w:pPr>
        <w:suppressAutoHyphens/>
        <w:overflowPunct w:val="0"/>
        <w:spacing w:line="276" w:lineRule="auto"/>
        <w:jc w:val="both"/>
        <w:textAlignment w:val="baseline"/>
        <w:rPr>
          <w:sz w:val="24"/>
          <w:szCs w:val="24"/>
        </w:rPr>
      </w:pPr>
      <w:r w:rsidRPr="00DE34E3">
        <w:rPr>
          <w:sz w:val="24"/>
          <w:szCs w:val="24"/>
        </w:rPr>
        <w:t>..……………………………………………………………………………………………………………….……………………………………</w:t>
      </w:r>
      <w:r w:rsidR="006D53C3">
        <w:rPr>
          <w:sz w:val="24"/>
          <w:szCs w:val="24"/>
        </w:rPr>
        <w:t>……………………………………………….</w:t>
      </w:r>
    </w:p>
    <w:p w14:paraId="5F03F67C" w14:textId="77777777" w:rsidR="00906C41" w:rsidRDefault="00906C41" w:rsidP="006D53C3">
      <w:pPr>
        <w:suppressAutoHyphens/>
        <w:overflowPunct w:val="0"/>
        <w:spacing w:line="276" w:lineRule="auto"/>
        <w:jc w:val="both"/>
        <w:textAlignment w:val="baseline"/>
        <w:rPr>
          <w:sz w:val="24"/>
          <w:szCs w:val="24"/>
        </w:rPr>
      </w:pPr>
    </w:p>
    <w:p w14:paraId="3613DAD3" w14:textId="77777777" w:rsidR="00906C41" w:rsidRDefault="005E5569" w:rsidP="006D53C3">
      <w:pPr>
        <w:suppressAutoHyphens/>
        <w:overflowPunct w:val="0"/>
        <w:spacing w:line="276" w:lineRule="auto"/>
        <w:jc w:val="both"/>
        <w:textAlignment w:val="baseline"/>
        <w:rPr>
          <w:sz w:val="24"/>
          <w:szCs w:val="24"/>
        </w:rPr>
      </w:pPr>
      <w:r w:rsidRPr="00DE34E3">
        <w:rPr>
          <w:sz w:val="24"/>
          <w:szCs w:val="24"/>
        </w:rPr>
        <w:t>w</w:t>
      </w:r>
      <w:r w:rsidR="006D53C3">
        <w:rPr>
          <w:sz w:val="24"/>
          <w:szCs w:val="24"/>
        </w:rPr>
        <w:t xml:space="preserve"> </w:t>
      </w:r>
      <w:r w:rsidRPr="00DE34E3">
        <w:rPr>
          <w:sz w:val="24"/>
          <w:szCs w:val="24"/>
        </w:rPr>
        <w:t>następującym zakresie:</w:t>
      </w:r>
    </w:p>
    <w:p w14:paraId="32BE9A15" w14:textId="77777777" w:rsidR="005E5569" w:rsidRPr="00DE34E3" w:rsidRDefault="005E5569" w:rsidP="006D53C3">
      <w:pPr>
        <w:suppressAutoHyphens/>
        <w:overflowPunct w:val="0"/>
        <w:spacing w:line="276" w:lineRule="auto"/>
        <w:jc w:val="both"/>
        <w:textAlignment w:val="baseline"/>
        <w:rPr>
          <w:sz w:val="24"/>
          <w:szCs w:val="24"/>
        </w:rPr>
      </w:pPr>
      <w:r w:rsidRPr="00DE34E3">
        <w:rPr>
          <w:sz w:val="24"/>
          <w:szCs w:val="24"/>
        </w:rPr>
        <w:t>…………………………………………………………………………………………………</w:t>
      </w:r>
      <w:r w:rsidR="006D53C3">
        <w:rPr>
          <w:sz w:val="24"/>
          <w:szCs w:val="24"/>
        </w:rPr>
        <w:t>..</w:t>
      </w:r>
      <w:r w:rsidRPr="00DE34E3">
        <w:rPr>
          <w:sz w:val="24"/>
          <w:szCs w:val="24"/>
        </w:rPr>
        <w:t>……….……</w:t>
      </w:r>
      <w:r w:rsidR="006D53C3">
        <w:rPr>
          <w:sz w:val="24"/>
          <w:szCs w:val="24"/>
        </w:rPr>
        <w:t>…………………………………………………………………………………….</w:t>
      </w:r>
    </w:p>
    <w:p w14:paraId="5529F1C4" w14:textId="77777777" w:rsidR="00906C41" w:rsidRDefault="005E5569" w:rsidP="006D53C3">
      <w:pPr>
        <w:suppressAutoHyphens/>
        <w:overflowPunct w:val="0"/>
        <w:spacing w:line="276" w:lineRule="auto"/>
        <w:jc w:val="both"/>
        <w:textAlignment w:val="baseline"/>
        <w:rPr>
          <w:sz w:val="24"/>
          <w:szCs w:val="24"/>
        </w:rPr>
      </w:pPr>
      <w:r w:rsidRPr="00DE34E3">
        <w:rPr>
          <w:sz w:val="24"/>
          <w:szCs w:val="24"/>
        </w:rPr>
        <w:lastRenderedPageBreak/>
        <w:t>…………………………………………………………………………………………………</w:t>
      </w:r>
      <w:r w:rsidR="006D53C3">
        <w:rPr>
          <w:sz w:val="24"/>
          <w:szCs w:val="24"/>
        </w:rPr>
        <w:t>..</w:t>
      </w:r>
      <w:r w:rsidRPr="00DE34E3">
        <w:rPr>
          <w:sz w:val="24"/>
          <w:szCs w:val="24"/>
        </w:rPr>
        <w:t>….………………………………………………</w:t>
      </w:r>
      <w:r w:rsidR="006D53C3">
        <w:rPr>
          <w:sz w:val="24"/>
          <w:szCs w:val="24"/>
        </w:rPr>
        <w:t>………………………………………………..</w:t>
      </w:r>
      <w:r w:rsidR="00871C7B">
        <w:rPr>
          <w:sz w:val="24"/>
          <w:szCs w:val="24"/>
        </w:rPr>
        <w:t xml:space="preserve"> </w:t>
      </w:r>
    </w:p>
    <w:p w14:paraId="452CD9C0" w14:textId="77777777" w:rsidR="00906C41" w:rsidRPr="00DE34E3" w:rsidRDefault="00906C41" w:rsidP="00906C41">
      <w:pPr>
        <w:suppressAutoHyphens/>
        <w:overflowPunct w:val="0"/>
        <w:spacing w:line="276" w:lineRule="auto"/>
        <w:jc w:val="both"/>
        <w:textAlignment w:val="baseline"/>
        <w:rPr>
          <w:i/>
          <w:sz w:val="24"/>
          <w:szCs w:val="24"/>
        </w:rPr>
      </w:pPr>
      <w:r w:rsidRPr="00DE34E3">
        <w:rPr>
          <w:i/>
          <w:sz w:val="24"/>
          <w:szCs w:val="24"/>
        </w:rPr>
        <w:t>(wskazać podmiot i określić odpowiedni zakres dla wskazanego podmiotu).</w:t>
      </w:r>
    </w:p>
    <w:p w14:paraId="64AA63A7" w14:textId="357BBDE4" w:rsidR="006D53C3" w:rsidRDefault="00871C7B" w:rsidP="006D53C3">
      <w:pPr>
        <w:suppressAutoHyphens/>
        <w:overflowPunct w:val="0"/>
        <w:spacing w:line="276" w:lineRule="auto"/>
        <w:jc w:val="both"/>
        <w:textAlignment w:val="baseline"/>
        <w:rPr>
          <w:b/>
          <w:bCs/>
          <w:sz w:val="24"/>
          <w:szCs w:val="24"/>
        </w:rPr>
      </w:pPr>
      <w:r>
        <w:rPr>
          <w:sz w:val="24"/>
          <w:szCs w:val="24"/>
        </w:rPr>
        <w:t xml:space="preserve">i ten Wykonawca nie podlega wykluczeniu na podstawie </w:t>
      </w:r>
      <w:r w:rsidR="00906C41" w:rsidRPr="007E4C42">
        <w:rPr>
          <w:rFonts w:eastAsia="TimesNewRoman"/>
          <w:b/>
          <w:bCs/>
          <w:sz w:val="24"/>
          <w:szCs w:val="24"/>
        </w:rPr>
        <w:t>art. 108 ust. 1 Ustawy</w:t>
      </w:r>
      <w:r w:rsidR="00906C41">
        <w:rPr>
          <w:rFonts w:eastAsia="TimesNewRoman"/>
          <w:b/>
          <w:bCs/>
          <w:sz w:val="24"/>
          <w:szCs w:val="24"/>
        </w:rPr>
        <w:t xml:space="preserve">, </w:t>
      </w:r>
      <w:r w:rsidR="00906C41" w:rsidRPr="007E4C42">
        <w:rPr>
          <w:rFonts w:eastAsia="TimesNewRoman"/>
          <w:b/>
          <w:bCs/>
          <w:sz w:val="24"/>
          <w:szCs w:val="24"/>
        </w:rPr>
        <w:t>art. 109 ust. 1 pkt 1,4</w:t>
      </w:r>
      <w:r w:rsidR="00D23EC2">
        <w:rPr>
          <w:rFonts w:eastAsia="TimesNewRoman"/>
          <w:b/>
          <w:bCs/>
          <w:sz w:val="24"/>
          <w:szCs w:val="24"/>
        </w:rPr>
        <w:t>,5,7</w:t>
      </w:r>
      <w:r w:rsidR="00906C41" w:rsidRPr="007E4C42">
        <w:rPr>
          <w:rFonts w:eastAsia="TimesNewRoman"/>
          <w:b/>
          <w:bCs/>
          <w:sz w:val="24"/>
          <w:szCs w:val="24"/>
        </w:rPr>
        <w:t xml:space="preserve"> Ustawy</w:t>
      </w:r>
      <w:r w:rsidR="00906C41">
        <w:rPr>
          <w:rFonts w:eastAsia="TimesNewRoman"/>
          <w:b/>
          <w:bCs/>
          <w:sz w:val="24"/>
          <w:szCs w:val="24"/>
        </w:rPr>
        <w:t xml:space="preserve"> oraz </w:t>
      </w:r>
      <w:r w:rsidR="00906C41" w:rsidRPr="00906C41">
        <w:rPr>
          <w:b/>
          <w:bCs/>
          <w:sz w:val="24"/>
          <w:szCs w:val="24"/>
        </w:rPr>
        <w:t>art. 7 ust. 1 pkt 1,2 i 3 Ustawy z dnia 13 kwietnia 2022 r. o szczególnych rozwiązaniach w zakresie przeciwdziałania wspieraniu agresji na Ukrainę oraz służących ochronie bezpieczeństwa narodowego (Dz.U. 2022 poz. 835)</w:t>
      </w:r>
    </w:p>
    <w:p w14:paraId="77BDF3C0" w14:textId="77777777" w:rsidR="00906C41" w:rsidRPr="00906C41" w:rsidRDefault="00906C41" w:rsidP="006D53C3">
      <w:pPr>
        <w:suppressAutoHyphens/>
        <w:overflowPunct w:val="0"/>
        <w:spacing w:line="276" w:lineRule="auto"/>
        <w:jc w:val="both"/>
        <w:textAlignment w:val="baseline"/>
        <w:rPr>
          <w:sz w:val="24"/>
          <w:szCs w:val="24"/>
        </w:rPr>
      </w:pPr>
    </w:p>
    <w:p w14:paraId="4D3D1724" w14:textId="77777777" w:rsidR="006D53C3" w:rsidRPr="007E6A56" w:rsidRDefault="005E5569" w:rsidP="006D53C3">
      <w:pPr>
        <w:spacing w:line="276" w:lineRule="auto"/>
        <w:ind w:left="37" w:hanging="37"/>
        <w:rPr>
          <w:color w:val="000000"/>
          <w:sz w:val="24"/>
          <w:szCs w:val="24"/>
        </w:rPr>
      </w:pPr>
      <w:r w:rsidRPr="006D53C3">
        <w:rPr>
          <w:sz w:val="24"/>
          <w:szCs w:val="24"/>
        </w:rPr>
        <w:t>Oświadczam, że wszystkie informacje podane w powyższych oświadczeniach są aktualne</w:t>
      </w:r>
      <w:r w:rsidRPr="006D53C3">
        <w:rPr>
          <w:color w:val="000000"/>
          <w:sz w:val="24"/>
          <w:szCs w:val="24"/>
          <w:shd w:val="clear" w:color="auto" w:fill="FFFFFF"/>
        </w:rPr>
        <w:t xml:space="preserve">, </w:t>
      </w:r>
      <w:r w:rsidRPr="006D53C3">
        <w:rPr>
          <w:color w:val="000000"/>
          <w:sz w:val="24"/>
          <w:szCs w:val="24"/>
          <w:shd w:val="clear" w:color="auto" w:fill="FFFFFF"/>
        </w:rPr>
        <w:br/>
        <w:t xml:space="preserve">a w szczególności w zakresie podstaw wykluczenia z postępowania wskazanych przez </w:t>
      </w:r>
      <w:r w:rsidR="006E74BE" w:rsidRPr="007E6A56">
        <w:rPr>
          <w:color w:val="000000"/>
          <w:sz w:val="24"/>
          <w:szCs w:val="24"/>
          <w:shd w:val="clear" w:color="auto" w:fill="FFFFFF"/>
        </w:rPr>
        <w:t>Z</w:t>
      </w:r>
      <w:r w:rsidRPr="007E6A56">
        <w:rPr>
          <w:color w:val="000000"/>
          <w:sz w:val="24"/>
          <w:szCs w:val="24"/>
          <w:shd w:val="clear" w:color="auto" w:fill="FFFFFF"/>
        </w:rPr>
        <w:t>amawiającego</w:t>
      </w:r>
      <w:r w:rsidR="002354B6" w:rsidRPr="007E6A56">
        <w:rPr>
          <w:color w:val="000000"/>
          <w:sz w:val="24"/>
          <w:szCs w:val="24"/>
          <w:shd w:val="clear" w:color="auto" w:fill="FFFFFF"/>
        </w:rPr>
        <w:t>, o których mowa w:</w:t>
      </w:r>
    </w:p>
    <w:p w14:paraId="3BADACCD" w14:textId="77777777" w:rsidR="002354B6" w:rsidRPr="007E6A56" w:rsidRDefault="002354B6" w:rsidP="006304B7">
      <w:pPr>
        <w:pStyle w:val="Akapitzlist"/>
        <w:numPr>
          <w:ilvl w:val="0"/>
          <w:numId w:val="12"/>
        </w:numPr>
        <w:spacing w:line="276" w:lineRule="auto"/>
        <w:ind w:hanging="436"/>
        <w:rPr>
          <w:color w:val="000000"/>
          <w:sz w:val="24"/>
          <w:szCs w:val="24"/>
        </w:rPr>
      </w:pPr>
      <w:hyperlink r:id="rId5" w:anchor="/document/17337528?unitId=art(108)ust(1)pkt(3)&amp;cm=DOCUMENT" w:history="1">
        <w:r w:rsidRPr="007E6A56">
          <w:rPr>
            <w:sz w:val="24"/>
            <w:szCs w:val="24"/>
          </w:rPr>
          <w:t>art. 108 ust. 1 pkt 1</w:t>
        </w:r>
      </w:hyperlink>
      <w:r w:rsidRPr="007E6A56">
        <w:rPr>
          <w:sz w:val="24"/>
          <w:szCs w:val="24"/>
        </w:rPr>
        <w:t xml:space="preserve"> ustawy,</w:t>
      </w:r>
    </w:p>
    <w:p w14:paraId="10CAFD75" w14:textId="77777777" w:rsidR="002354B6" w:rsidRPr="007E6A56" w:rsidRDefault="002354B6" w:rsidP="006304B7">
      <w:pPr>
        <w:pStyle w:val="Akapitzlist"/>
        <w:numPr>
          <w:ilvl w:val="0"/>
          <w:numId w:val="12"/>
        </w:numPr>
        <w:shd w:val="clear" w:color="auto" w:fill="FFFFFF"/>
        <w:suppressAutoHyphens/>
        <w:overflowPunct w:val="0"/>
        <w:spacing w:line="276" w:lineRule="auto"/>
        <w:ind w:hanging="436"/>
        <w:textAlignment w:val="baseline"/>
        <w:rPr>
          <w:sz w:val="24"/>
          <w:szCs w:val="24"/>
        </w:rPr>
      </w:pPr>
      <w:hyperlink r:id="rId6" w:anchor="/document/17337528?unitId=art(108)ust(1)pkt(3)&amp;cm=DOCUMENT" w:history="1">
        <w:r w:rsidRPr="007E6A56">
          <w:rPr>
            <w:sz w:val="24"/>
            <w:szCs w:val="24"/>
          </w:rPr>
          <w:t>art. 108 ust. 1 pkt 2</w:t>
        </w:r>
      </w:hyperlink>
      <w:r w:rsidRPr="007E6A56">
        <w:rPr>
          <w:sz w:val="24"/>
          <w:szCs w:val="24"/>
        </w:rPr>
        <w:t xml:space="preserve"> ustawy,</w:t>
      </w:r>
    </w:p>
    <w:p w14:paraId="566A21D5" w14:textId="77777777" w:rsidR="002354B6" w:rsidRPr="007E6A56" w:rsidRDefault="002354B6" w:rsidP="006304B7">
      <w:pPr>
        <w:pStyle w:val="Akapitzlist"/>
        <w:numPr>
          <w:ilvl w:val="0"/>
          <w:numId w:val="13"/>
        </w:numPr>
        <w:shd w:val="clear" w:color="auto" w:fill="FFFFFF"/>
        <w:suppressAutoHyphens/>
        <w:overflowPunct w:val="0"/>
        <w:spacing w:line="276" w:lineRule="auto"/>
        <w:ind w:left="709" w:hanging="425"/>
        <w:textAlignment w:val="baseline"/>
        <w:rPr>
          <w:sz w:val="24"/>
          <w:szCs w:val="24"/>
        </w:rPr>
      </w:pPr>
      <w:hyperlink r:id="rId7" w:anchor="/document/17337528?unitId=art(108)ust(1)pkt(3)&amp;cm=DOCUMENT" w:history="1">
        <w:r w:rsidRPr="007E6A56">
          <w:rPr>
            <w:sz w:val="24"/>
            <w:szCs w:val="24"/>
          </w:rPr>
          <w:t>art. 108 ust. 1 pkt 3</w:t>
        </w:r>
      </w:hyperlink>
      <w:r w:rsidRPr="007E6A56">
        <w:rPr>
          <w:sz w:val="24"/>
          <w:szCs w:val="24"/>
        </w:rPr>
        <w:t xml:space="preserve"> ustawy,</w:t>
      </w:r>
    </w:p>
    <w:p w14:paraId="40A0C84A" w14:textId="77777777" w:rsidR="002354B6" w:rsidRPr="007E6A56" w:rsidRDefault="002354B6" w:rsidP="006304B7">
      <w:pPr>
        <w:pStyle w:val="Akapitzlist"/>
        <w:numPr>
          <w:ilvl w:val="0"/>
          <w:numId w:val="13"/>
        </w:numPr>
        <w:shd w:val="clear" w:color="auto" w:fill="FFFFFF"/>
        <w:suppressAutoHyphens/>
        <w:overflowPunct w:val="0"/>
        <w:spacing w:line="276" w:lineRule="auto"/>
        <w:ind w:left="709" w:hanging="425"/>
        <w:textAlignment w:val="baseline"/>
        <w:rPr>
          <w:sz w:val="24"/>
          <w:szCs w:val="24"/>
        </w:rPr>
      </w:pPr>
      <w:hyperlink r:id="rId8" w:anchor="/document/17337528?unitId=art(108)ust(1)pkt(4)&amp;cm=DOCUMENT" w:history="1">
        <w:r w:rsidRPr="007E6A56">
          <w:rPr>
            <w:sz w:val="24"/>
            <w:szCs w:val="24"/>
          </w:rPr>
          <w:t>art. 108 ust. 1 pkt 4</w:t>
        </w:r>
      </w:hyperlink>
      <w:r w:rsidRPr="007E6A56">
        <w:rPr>
          <w:sz w:val="24"/>
          <w:szCs w:val="24"/>
        </w:rPr>
        <w:t xml:space="preserve"> ustawy, dotyczących orzeczenia zakazu ubiegania się o zamówienie publiczne tytułem środka zapobiegawczego,</w:t>
      </w:r>
    </w:p>
    <w:p w14:paraId="7330858A" w14:textId="77777777" w:rsidR="002354B6" w:rsidRPr="007E6A56" w:rsidRDefault="002354B6" w:rsidP="006304B7">
      <w:pPr>
        <w:pStyle w:val="Akapitzlist"/>
        <w:numPr>
          <w:ilvl w:val="0"/>
          <w:numId w:val="13"/>
        </w:numPr>
        <w:shd w:val="clear" w:color="auto" w:fill="FFFFFF"/>
        <w:suppressAutoHyphens/>
        <w:overflowPunct w:val="0"/>
        <w:spacing w:line="276" w:lineRule="auto"/>
        <w:ind w:left="709" w:hanging="425"/>
        <w:textAlignment w:val="baseline"/>
        <w:rPr>
          <w:sz w:val="24"/>
          <w:szCs w:val="24"/>
        </w:rPr>
      </w:pPr>
      <w:hyperlink r:id="rId9" w:anchor="/document/17337528?unitId=art(108)ust(1)pkt(5)&amp;cm=DOCUMENT" w:history="1">
        <w:r w:rsidRPr="007E6A56">
          <w:rPr>
            <w:sz w:val="24"/>
            <w:szCs w:val="24"/>
          </w:rPr>
          <w:t>art. 108 ust. 1 pkt 5</w:t>
        </w:r>
      </w:hyperlink>
      <w:r w:rsidRPr="007E6A56">
        <w:rPr>
          <w:sz w:val="24"/>
          <w:szCs w:val="24"/>
        </w:rPr>
        <w:t xml:space="preserve"> ustawy, dotyczących zawarcia z innymi wykonawcami porozumienia mającego na celu zakłócenie konkurencji,</w:t>
      </w:r>
    </w:p>
    <w:p w14:paraId="277FE3FD" w14:textId="77777777" w:rsidR="002354B6" w:rsidRPr="007E6A56" w:rsidRDefault="002354B6" w:rsidP="006304B7">
      <w:pPr>
        <w:pStyle w:val="Akapitzlist"/>
        <w:numPr>
          <w:ilvl w:val="0"/>
          <w:numId w:val="13"/>
        </w:numPr>
        <w:shd w:val="clear" w:color="auto" w:fill="FFFFFF"/>
        <w:suppressAutoHyphens/>
        <w:overflowPunct w:val="0"/>
        <w:spacing w:line="276" w:lineRule="auto"/>
        <w:ind w:left="709" w:hanging="425"/>
        <w:textAlignment w:val="baseline"/>
        <w:rPr>
          <w:sz w:val="24"/>
          <w:szCs w:val="24"/>
        </w:rPr>
      </w:pPr>
      <w:hyperlink r:id="rId10" w:anchor="/document/17337528?unitId=art(108)ust(1)pkt(6)&amp;cm=DOCUMENT" w:history="1">
        <w:r w:rsidRPr="007E6A56">
          <w:rPr>
            <w:sz w:val="24"/>
            <w:szCs w:val="24"/>
          </w:rPr>
          <w:t>art. 108 ust. 1 pkt 6</w:t>
        </w:r>
      </w:hyperlink>
      <w:r w:rsidRPr="007E6A56">
        <w:rPr>
          <w:sz w:val="24"/>
          <w:szCs w:val="24"/>
        </w:rPr>
        <w:t xml:space="preserve"> ustawy,</w:t>
      </w:r>
    </w:p>
    <w:p w14:paraId="705A2744" w14:textId="1EC7B035" w:rsidR="002354B6" w:rsidRDefault="007E6A56" w:rsidP="006304B7">
      <w:pPr>
        <w:pStyle w:val="Akapitzlist"/>
        <w:numPr>
          <w:ilvl w:val="0"/>
          <w:numId w:val="13"/>
        </w:numPr>
        <w:shd w:val="clear" w:color="auto" w:fill="FFFFFF"/>
        <w:suppressAutoHyphens/>
        <w:overflowPunct w:val="0"/>
        <w:spacing w:line="276" w:lineRule="auto"/>
        <w:ind w:left="709" w:hanging="425"/>
        <w:textAlignment w:val="baseline"/>
        <w:rPr>
          <w:sz w:val="24"/>
          <w:szCs w:val="24"/>
        </w:rPr>
      </w:pPr>
      <w:r w:rsidRPr="007E6A56">
        <w:rPr>
          <w:sz w:val="24"/>
          <w:szCs w:val="24"/>
        </w:rPr>
        <w:t>art. 109 ust. 1</w:t>
      </w:r>
      <w:r w:rsidR="00D23EC2">
        <w:rPr>
          <w:sz w:val="24"/>
          <w:szCs w:val="24"/>
        </w:rPr>
        <w:t>,</w:t>
      </w:r>
      <w:r w:rsidRPr="007E6A56">
        <w:rPr>
          <w:sz w:val="24"/>
          <w:szCs w:val="24"/>
        </w:rPr>
        <w:t>4</w:t>
      </w:r>
      <w:r w:rsidR="00D23EC2">
        <w:rPr>
          <w:sz w:val="24"/>
          <w:szCs w:val="24"/>
        </w:rPr>
        <w:t>,5,7</w:t>
      </w:r>
      <w:r w:rsidRPr="007E6A56">
        <w:rPr>
          <w:sz w:val="24"/>
          <w:szCs w:val="24"/>
        </w:rPr>
        <w:t xml:space="preserve"> ustawy</w:t>
      </w:r>
      <w:r w:rsidR="00FC3D00">
        <w:rPr>
          <w:sz w:val="24"/>
          <w:szCs w:val="24"/>
        </w:rPr>
        <w:t>;</w:t>
      </w:r>
    </w:p>
    <w:p w14:paraId="4DA14B0C" w14:textId="77777777" w:rsidR="00FC3D00" w:rsidRDefault="00FC3D00" w:rsidP="006304B7">
      <w:pPr>
        <w:pStyle w:val="Akapitzlist"/>
        <w:numPr>
          <w:ilvl w:val="0"/>
          <w:numId w:val="13"/>
        </w:numPr>
        <w:shd w:val="clear" w:color="auto" w:fill="FFFFFF"/>
        <w:suppressAutoHyphens/>
        <w:overflowPunct w:val="0"/>
        <w:spacing w:line="276" w:lineRule="auto"/>
        <w:ind w:left="709" w:hanging="425"/>
        <w:textAlignment w:val="baseline"/>
        <w:rPr>
          <w:sz w:val="24"/>
          <w:szCs w:val="24"/>
        </w:rPr>
      </w:pPr>
      <w:r w:rsidRPr="00FC3D00">
        <w:rPr>
          <w:sz w:val="24"/>
          <w:szCs w:val="24"/>
        </w:rPr>
        <w:t>art. 7 ust. 1 pkt 1,2 i 3 Ustawy z dnia 13 kwietnia 2022 r. o szczególnych rozwiązaniach w zakresie przeciwdziałania wspieraniu agresji na Ukrainę oraz służących ochronie bezpieczeństwa narodowego (Dz.U. 2022 poz. 835)</w:t>
      </w:r>
    </w:p>
    <w:p w14:paraId="3FC8E234" w14:textId="77777777" w:rsidR="00FC3D00" w:rsidRPr="00FC3D00" w:rsidRDefault="00FC3D00" w:rsidP="006304B7">
      <w:pPr>
        <w:pStyle w:val="Akapitzlist"/>
        <w:shd w:val="clear" w:color="auto" w:fill="FFFFFF"/>
        <w:suppressAutoHyphens/>
        <w:overflowPunct w:val="0"/>
        <w:spacing w:line="276" w:lineRule="auto"/>
        <w:ind w:left="0"/>
        <w:textAlignment w:val="baseline"/>
        <w:rPr>
          <w:sz w:val="24"/>
          <w:szCs w:val="24"/>
        </w:rPr>
      </w:pPr>
    </w:p>
    <w:p w14:paraId="189AAC60" w14:textId="77777777" w:rsidR="005E5569" w:rsidRPr="007E6A56" w:rsidRDefault="005E5569" w:rsidP="006304B7">
      <w:pPr>
        <w:spacing w:line="276" w:lineRule="auto"/>
        <w:jc w:val="both"/>
        <w:rPr>
          <w:color w:val="000000"/>
          <w:sz w:val="24"/>
          <w:szCs w:val="24"/>
        </w:rPr>
      </w:pPr>
      <w:r w:rsidRPr="007E6A56">
        <w:rPr>
          <w:sz w:val="24"/>
          <w:szCs w:val="24"/>
        </w:rPr>
        <w:t>i zgodne z prawdą oraz zostały przedstawione z pełną świadomością konsekwencji</w:t>
      </w:r>
      <w:r w:rsidR="007E6A56">
        <w:rPr>
          <w:sz w:val="24"/>
          <w:szCs w:val="24"/>
        </w:rPr>
        <w:t xml:space="preserve"> </w:t>
      </w:r>
      <w:r w:rsidRPr="007E6A56">
        <w:rPr>
          <w:sz w:val="24"/>
          <w:szCs w:val="24"/>
        </w:rPr>
        <w:t xml:space="preserve">wprowadzenia </w:t>
      </w:r>
      <w:r w:rsidR="007E6A56">
        <w:rPr>
          <w:sz w:val="24"/>
          <w:szCs w:val="24"/>
        </w:rPr>
        <w:t>Z</w:t>
      </w:r>
      <w:r w:rsidRPr="007E6A56">
        <w:rPr>
          <w:sz w:val="24"/>
          <w:szCs w:val="24"/>
        </w:rPr>
        <w:t>amawiającego w błąd przy przedstawianiu informacji.</w:t>
      </w:r>
    </w:p>
    <w:p w14:paraId="00D39D4B" w14:textId="77777777" w:rsidR="005E5569" w:rsidRPr="007E6A56" w:rsidRDefault="005E5569" w:rsidP="006D53C3">
      <w:pPr>
        <w:suppressAutoHyphens/>
        <w:overflowPunct w:val="0"/>
        <w:spacing w:line="276" w:lineRule="auto"/>
        <w:ind w:right="-18"/>
        <w:jc w:val="both"/>
        <w:textAlignment w:val="baseline"/>
        <w:rPr>
          <w:sz w:val="24"/>
          <w:szCs w:val="24"/>
        </w:rPr>
      </w:pPr>
    </w:p>
    <w:p w14:paraId="5146057C" w14:textId="77777777" w:rsidR="005E5569" w:rsidRDefault="005E5569" w:rsidP="006D53C3">
      <w:pPr>
        <w:suppressAutoHyphens/>
        <w:overflowPunct w:val="0"/>
        <w:spacing w:line="276" w:lineRule="auto"/>
        <w:ind w:right="-18"/>
        <w:jc w:val="both"/>
        <w:textAlignment w:val="baseline"/>
        <w:rPr>
          <w:sz w:val="24"/>
          <w:szCs w:val="24"/>
        </w:rPr>
      </w:pPr>
    </w:p>
    <w:p w14:paraId="5E59306D" w14:textId="77777777" w:rsidR="005E5569" w:rsidRPr="00DE34E3" w:rsidRDefault="005E5569" w:rsidP="006D53C3">
      <w:pPr>
        <w:spacing w:line="276" w:lineRule="auto"/>
        <w:ind w:right="-51"/>
        <w:jc w:val="both"/>
        <w:rPr>
          <w:sz w:val="24"/>
          <w:szCs w:val="24"/>
        </w:rPr>
      </w:pPr>
    </w:p>
    <w:p w14:paraId="1EA3A043" w14:textId="77777777" w:rsidR="005E5569" w:rsidRPr="00DE34E3" w:rsidRDefault="005E5569" w:rsidP="006D53C3">
      <w:pPr>
        <w:suppressAutoHyphens/>
        <w:overflowPunct w:val="0"/>
        <w:spacing w:line="276" w:lineRule="auto"/>
        <w:jc w:val="both"/>
        <w:textAlignment w:val="baseline"/>
        <w:rPr>
          <w:sz w:val="24"/>
          <w:szCs w:val="24"/>
        </w:rPr>
      </w:pPr>
      <w:r w:rsidRPr="00DE34E3">
        <w:rPr>
          <w:sz w:val="24"/>
          <w:szCs w:val="24"/>
        </w:rPr>
        <w:t xml:space="preserve">    .................................. </w:t>
      </w:r>
      <w:r w:rsidRPr="00DE34E3">
        <w:rPr>
          <w:sz w:val="24"/>
          <w:szCs w:val="24"/>
        </w:rPr>
        <w:tab/>
      </w:r>
      <w:r w:rsidRPr="00DE34E3">
        <w:rPr>
          <w:sz w:val="24"/>
          <w:szCs w:val="24"/>
        </w:rPr>
        <w:tab/>
        <w:t xml:space="preserve">                                    ......................................................</w:t>
      </w:r>
    </w:p>
    <w:p w14:paraId="0647FBF1" w14:textId="77777777" w:rsidR="00B53B1E" w:rsidRDefault="005E5569" w:rsidP="006D53C3">
      <w:pPr>
        <w:suppressAutoHyphens/>
        <w:overflowPunct w:val="0"/>
        <w:spacing w:line="276" w:lineRule="auto"/>
        <w:ind w:left="5103" w:right="-426" w:hanging="5103"/>
        <w:jc w:val="both"/>
        <w:textAlignment w:val="baseline"/>
        <w:rPr>
          <w:vertAlign w:val="superscript"/>
        </w:rPr>
      </w:pPr>
      <w:r w:rsidRPr="00DE34E3">
        <w:rPr>
          <w:sz w:val="24"/>
          <w:szCs w:val="24"/>
        </w:rPr>
        <w:t xml:space="preserve">     </w:t>
      </w:r>
      <w:r w:rsidRPr="00E17933">
        <w:t xml:space="preserve">/miejscowość, data/                                               </w:t>
      </w:r>
      <w:r w:rsidRPr="00E17933">
        <w:rPr>
          <w:vertAlign w:val="superscript"/>
        </w:rPr>
        <w:t xml:space="preserve">podpis Wykonawcy / osoby uprawnionej do   reprezentacji Wykonawcy / </w:t>
      </w:r>
      <w:r w:rsidR="00E17933" w:rsidRPr="00E17933">
        <w:rPr>
          <w:vertAlign w:val="superscript"/>
        </w:rPr>
        <w:t>P</w:t>
      </w:r>
      <w:r w:rsidRPr="00E17933">
        <w:rPr>
          <w:vertAlign w:val="superscript"/>
        </w:rPr>
        <w:t>ełnomocnika/</w:t>
      </w:r>
    </w:p>
    <w:p w14:paraId="1298F89D" w14:textId="77777777" w:rsidR="006D53C3" w:rsidRPr="006304B7" w:rsidRDefault="006D53C3" w:rsidP="006D53C3">
      <w:pPr>
        <w:suppressAutoHyphens/>
        <w:overflowPunct w:val="0"/>
        <w:spacing w:line="276" w:lineRule="auto"/>
        <w:ind w:left="5103" w:right="-426" w:hanging="5103"/>
        <w:jc w:val="both"/>
        <w:textAlignment w:val="baseline"/>
        <w:rPr>
          <w:vertAlign w:val="superscript"/>
        </w:rPr>
      </w:pPr>
    </w:p>
    <w:p w14:paraId="11864B05" w14:textId="77777777" w:rsidR="00E94406" w:rsidRPr="00B2339F" w:rsidRDefault="00E94406" w:rsidP="006D53C3">
      <w:pPr>
        <w:tabs>
          <w:tab w:val="left" w:pos="1978"/>
          <w:tab w:val="left" w:pos="3828"/>
          <w:tab w:val="center" w:pos="4677"/>
        </w:tabs>
        <w:suppressAutoHyphens/>
        <w:overflowPunct w:val="0"/>
        <w:spacing w:line="268" w:lineRule="auto"/>
        <w:textAlignment w:val="baseline"/>
        <w:rPr>
          <w:b/>
          <w:iCs/>
          <w:sz w:val="22"/>
          <w:szCs w:val="22"/>
        </w:rPr>
      </w:pPr>
    </w:p>
    <w:p w14:paraId="7A6CDBE1" w14:textId="77777777" w:rsidR="006D53C3" w:rsidRPr="00B2339F" w:rsidRDefault="006D53C3" w:rsidP="006D53C3">
      <w:pPr>
        <w:tabs>
          <w:tab w:val="left" w:pos="1978"/>
          <w:tab w:val="left" w:pos="3828"/>
          <w:tab w:val="center" w:pos="4677"/>
        </w:tabs>
        <w:suppressAutoHyphens/>
        <w:overflowPunct w:val="0"/>
        <w:spacing w:line="268" w:lineRule="auto"/>
        <w:textAlignment w:val="baseline"/>
        <w:rPr>
          <w:b/>
          <w:iCs/>
          <w:sz w:val="22"/>
          <w:szCs w:val="22"/>
        </w:rPr>
      </w:pPr>
      <w:r w:rsidRPr="00B2339F">
        <w:rPr>
          <w:b/>
          <w:iCs/>
          <w:sz w:val="22"/>
          <w:szCs w:val="22"/>
        </w:rPr>
        <w:t>Dokument należy wypełnić i podpisać kwalifikowanym podpisem elektronicznym lub podpisem zaufanym lub podpisem osobistym (e-dowód).</w:t>
      </w:r>
    </w:p>
    <w:p w14:paraId="4B6669B6" w14:textId="1D72DC73" w:rsidR="006D53C3" w:rsidRPr="003F03BA" w:rsidRDefault="006D53C3" w:rsidP="003F03BA">
      <w:pPr>
        <w:tabs>
          <w:tab w:val="left" w:pos="1978"/>
          <w:tab w:val="left" w:pos="3828"/>
          <w:tab w:val="center" w:pos="4677"/>
        </w:tabs>
        <w:suppressAutoHyphens/>
        <w:overflowPunct w:val="0"/>
        <w:spacing w:line="268" w:lineRule="auto"/>
        <w:textAlignment w:val="baseline"/>
        <w:rPr>
          <w:b/>
          <w:iCs/>
          <w:sz w:val="22"/>
          <w:szCs w:val="22"/>
        </w:rPr>
      </w:pPr>
      <w:r w:rsidRPr="00B2339F">
        <w:rPr>
          <w:b/>
          <w:iCs/>
          <w:sz w:val="22"/>
          <w:szCs w:val="22"/>
        </w:rPr>
        <w:t xml:space="preserve">Zamawiający zaleca zapisanie dokumentu w formacie PDF. </w:t>
      </w:r>
    </w:p>
    <w:sectPr w:rsidR="006D53C3" w:rsidRPr="003F03BA" w:rsidSect="003F03BA">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UI"/>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B70EF"/>
    <w:multiLevelType w:val="hybridMultilevel"/>
    <w:tmpl w:val="BBAC3676"/>
    <w:lvl w:ilvl="0" w:tplc="5FC09F6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FA1F08"/>
    <w:multiLevelType w:val="hybridMultilevel"/>
    <w:tmpl w:val="52F042DE"/>
    <w:lvl w:ilvl="0" w:tplc="2F04F584">
      <w:start w:val="1"/>
      <w:numFmt w:val="lowerLetter"/>
      <w:lvlText w:val="%1."/>
      <w:lvlJc w:val="left"/>
      <w:pPr>
        <w:ind w:left="782" w:hanging="360"/>
      </w:pPr>
      <w:rPr>
        <w:rFonts w:hint="default"/>
      </w:rPr>
    </w:lvl>
    <w:lvl w:ilvl="1" w:tplc="04150019" w:tentative="1">
      <w:start w:val="1"/>
      <w:numFmt w:val="lowerLetter"/>
      <w:lvlText w:val="%2."/>
      <w:lvlJc w:val="left"/>
      <w:pPr>
        <w:ind w:left="1502" w:hanging="360"/>
      </w:pPr>
    </w:lvl>
    <w:lvl w:ilvl="2" w:tplc="0415001B" w:tentative="1">
      <w:start w:val="1"/>
      <w:numFmt w:val="lowerRoman"/>
      <w:lvlText w:val="%3."/>
      <w:lvlJc w:val="right"/>
      <w:pPr>
        <w:ind w:left="2222" w:hanging="180"/>
      </w:pPr>
    </w:lvl>
    <w:lvl w:ilvl="3" w:tplc="0415000F" w:tentative="1">
      <w:start w:val="1"/>
      <w:numFmt w:val="decimal"/>
      <w:lvlText w:val="%4."/>
      <w:lvlJc w:val="left"/>
      <w:pPr>
        <w:ind w:left="2942" w:hanging="360"/>
      </w:pPr>
    </w:lvl>
    <w:lvl w:ilvl="4" w:tplc="04150019" w:tentative="1">
      <w:start w:val="1"/>
      <w:numFmt w:val="lowerLetter"/>
      <w:lvlText w:val="%5."/>
      <w:lvlJc w:val="left"/>
      <w:pPr>
        <w:ind w:left="3662" w:hanging="360"/>
      </w:pPr>
    </w:lvl>
    <w:lvl w:ilvl="5" w:tplc="0415001B" w:tentative="1">
      <w:start w:val="1"/>
      <w:numFmt w:val="lowerRoman"/>
      <w:lvlText w:val="%6."/>
      <w:lvlJc w:val="right"/>
      <w:pPr>
        <w:ind w:left="4382" w:hanging="180"/>
      </w:pPr>
    </w:lvl>
    <w:lvl w:ilvl="6" w:tplc="0415000F" w:tentative="1">
      <w:start w:val="1"/>
      <w:numFmt w:val="decimal"/>
      <w:lvlText w:val="%7."/>
      <w:lvlJc w:val="left"/>
      <w:pPr>
        <w:ind w:left="5102" w:hanging="360"/>
      </w:pPr>
    </w:lvl>
    <w:lvl w:ilvl="7" w:tplc="04150019" w:tentative="1">
      <w:start w:val="1"/>
      <w:numFmt w:val="lowerLetter"/>
      <w:lvlText w:val="%8."/>
      <w:lvlJc w:val="left"/>
      <w:pPr>
        <w:ind w:left="5822" w:hanging="360"/>
      </w:pPr>
    </w:lvl>
    <w:lvl w:ilvl="8" w:tplc="0415001B" w:tentative="1">
      <w:start w:val="1"/>
      <w:numFmt w:val="lowerRoman"/>
      <w:lvlText w:val="%9."/>
      <w:lvlJc w:val="right"/>
      <w:pPr>
        <w:ind w:left="6542" w:hanging="180"/>
      </w:pPr>
    </w:lvl>
  </w:abstractNum>
  <w:abstractNum w:abstractNumId="2" w15:restartNumberingAfterBreak="0">
    <w:nsid w:val="1F5D7D2B"/>
    <w:multiLevelType w:val="hybridMultilevel"/>
    <w:tmpl w:val="5BC8A344"/>
    <w:lvl w:ilvl="0" w:tplc="A0C06B06">
      <w:start w:val="1"/>
      <w:numFmt w:val="decimal"/>
      <w:lvlText w:val="%1)"/>
      <w:lvlJc w:val="left"/>
      <w:pPr>
        <w:ind w:left="7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3B16A9"/>
    <w:multiLevelType w:val="hybridMultilevel"/>
    <w:tmpl w:val="4DC6307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D9E326C"/>
    <w:multiLevelType w:val="hybridMultilevel"/>
    <w:tmpl w:val="EB908C3C"/>
    <w:lvl w:ilvl="0" w:tplc="7D467F54">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6C55FBC"/>
    <w:multiLevelType w:val="hybridMultilevel"/>
    <w:tmpl w:val="F8DA4A9A"/>
    <w:lvl w:ilvl="0" w:tplc="1DD49B08">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6C2E60"/>
    <w:multiLevelType w:val="hybridMultilevel"/>
    <w:tmpl w:val="A9E8B77C"/>
    <w:lvl w:ilvl="0" w:tplc="0415000F">
      <w:start w:val="1"/>
      <w:numFmt w:val="decimal"/>
      <w:lvlText w:val="%1."/>
      <w:lvlJc w:val="left"/>
      <w:pPr>
        <w:ind w:left="782" w:hanging="360"/>
      </w:pPr>
    </w:lvl>
    <w:lvl w:ilvl="1" w:tplc="04150019" w:tentative="1">
      <w:start w:val="1"/>
      <w:numFmt w:val="lowerLetter"/>
      <w:lvlText w:val="%2."/>
      <w:lvlJc w:val="left"/>
      <w:pPr>
        <w:ind w:left="1502" w:hanging="360"/>
      </w:pPr>
    </w:lvl>
    <w:lvl w:ilvl="2" w:tplc="0415001B" w:tentative="1">
      <w:start w:val="1"/>
      <w:numFmt w:val="lowerRoman"/>
      <w:lvlText w:val="%3."/>
      <w:lvlJc w:val="right"/>
      <w:pPr>
        <w:ind w:left="2222" w:hanging="180"/>
      </w:pPr>
    </w:lvl>
    <w:lvl w:ilvl="3" w:tplc="0415000F" w:tentative="1">
      <w:start w:val="1"/>
      <w:numFmt w:val="decimal"/>
      <w:lvlText w:val="%4."/>
      <w:lvlJc w:val="left"/>
      <w:pPr>
        <w:ind w:left="2942" w:hanging="360"/>
      </w:pPr>
    </w:lvl>
    <w:lvl w:ilvl="4" w:tplc="04150019" w:tentative="1">
      <w:start w:val="1"/>
      <w:numFmt w:val="lowerLetter"/>
      <w:lvlText w:val="%5."/>
      <w:lvlJc w:val="left"/>
      <w:pPr>
        <w:ind w:left="3662" w:hanging="360"/>
      </w:pPr>
    </w:lvl>
    <w:lvl w:ilvl="5" w:tplc="0415001B" w:tentative="1">
      <w:start w:val="1"/>
      <w:numFmt w:val="lowerRoman"/>
      <w:lvlText w:val="%6."/>
      <w:lvlJc w:val="right"/>
      <w:pPr>
        <w:ind w:left="4382" w:hanging="180"/>
      </w:pPr>
    </w:lvl>
    <w:lvl w:ilvl="6" w:tplc="0415000F" w:tentative="1">
      <w:start w:val="1"/>
      <w:numFmt w:val="decimal"/>
      <w:lvlText w:val="%7."/>
      <w:lvlJc w:val="left"/>
      <w:pPr>
        <w:ind w:left="5102" w:hanging="360"/>
      </w:pPr>
    </w:lvl>
    <w:lvl w:ilvl="7" w:tplc="04150019" w:tentative="1">
      <w:start w:val="1"/>
      <w:numFmt w:val="lowerLetter"/>
      <w:lvlText w:val="%8."/>
      <w:lvlJc w:val="left"/>
      <w:pPr>
        <w:ind w:left="5822" w:hanging="360"/>
      </w:pPr>
    </w:lvl>
    <w:lvl w:ilvl="8" w:tplc="0415001B" w:tentative="1">
      <w:start w:val="1"/>
      <w:numFmt w:val="lowerRoman"/>
      <w:lvlText w:val="%9."/>
      <w:lvlJc w:val="right"/>
      <w:pPr>
        <w:ind w:left="6542" w:hanging="180"/>
      </w:pPr>
    </w:lvl>
  </w:abstractNum>
  <w:abstractNum w:abstractNumId="7" w15:restartNumberingAfterBreak="0">
    <w:nsid w:val="461D076B"/>
    <w:multiLevelType w:val="hybridMultilevel"/>
    <w:tmpl w:val="C282A5B8"/>
    <w:lvl w:ilvl="0" w:tplc="41129DFE">
      <w:start w:val="1"/>
      <w:numFmt w:val="lowerLetter"/>
      <w:lvlText w:val="%1."/>
      <w:lvlJc w:val="left"/>
      <w:pPr>
        <w:ind w:left="1080" w:hanging="360"/>
      </w:pPr>
      <w:rPr>
        <w:rFonts w:ascii="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B1706EE"/>
    <w:multiLevelType w:val="hybridMultilevel"/>
    <w:tmpl w:val="A594A4BC"/>
    <w:lvl w:ilvl="0" w:tplc="D01682A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DC96DA3"/>
    <w:multiLevelType w:val="hybridMultilevel"/>
    <w:tmpl w:val="DDE892B2"/>
    <w:lvl w:ilvl="0" w:tplc="997CBB18">
      <w:start w:val="1"/>
      <w:numFmt w:val="lowerLetter"/>
      <w:lvlText w:val="%1."/>
      <w:lvlJc w:val="left"/>
      <w:pPr>
        <w:ind w:left="782" w:hanging="360"/>
      </w:pPr>
      <w:rPr>
        <w:rFonts w:eastAsia="Times New Roman" w:hint="default"/>
      </w:rPr>
    </w:lvl>
    <w:lvl w:ilvl="1" w:tplc="04150019" w:tentative="1">
      <w:start w:val="1"/>
      <w:numFmt w:val="lowerLetter"/>
      <w:lvlText w:val="%2."/>
      <w:lvlJc w:val="left"/>
      <w:pPr>
        <w:ind w:left="1502" w:hanging="360"/>
      </w:pPr>
    </w:lvl>
    <w:lvl w:ilvl="2" w:tplc="0415001B" w:tentative="1">
      <w:start w:val="1"/>
      <w:numFmt w:val="lowerRoman"/>
      <w:lvlText w:val="%3."/>
      <w:lvlJc w:val="right"/>
      <w:pPr>
        <w:ind w:left="2222" w:hanging="180"/>
      </w:pPr>
    </w:lvl>
    <w:lvl w:ilvl="3" w:tplc="0415000F" w:tentative="1">
      <w:start w:val="1"/>
      <w:numFmt w:val="decimal"/>
      <w:lvlText w:val="%4."/>
      <w:lvlJc w:val="left"/>
      <w:pPr>
        <w:ind w:left="2942" w:hanging="360"/>
      </w:pPr>
    </w:lvl>
    <w:lvl w:ilvl="4" w:tplc="04150019" w:tentative="1">
      <w:start w:val="1"/>
      <w:numFmt w:val="lowerLetter"/>
      <w:lvlText w:val="%5."/>
      <w:lvlJc w:val="left"/>
      <w:pPr>
        <w:ind w:left="3662" w:hanging="360"/>
      </w:pPr>
    </w:lvl>
    <w:lvl w:ilvl="5" w:tplc="0415001B" w:tentative="1">
      <w:start w:val="1"/>
      <w:numFmt w:val="lowerRoman"/>
      <w:lvlText w:val="%6."/>
      <w:lvlJc w:val="right"/>
      <w:pPr>
        <w:ind w:left="4382" w:hanging="180"/>
      </w:pPr>
    </w:lvl>
    <w:lvl w:ilvl="6" w:tplc="0415000F" w:tentative="1">
      <w:start w:val="1"/>
      <w:numFmt w:val="decimal"/>
      <w:lvlText w:val="%7."/>
      <w:lvlJc w:val="left"/>
      <w:pPr>
        <w:ind w:left="5102" w:hanging="360"/>
      </w:pPr>
    </w:lvl>
    <w:lvl w:ilvl="7" w:tplc="04150019" w:tentative="1">
      <w:start w:val="1"/>
      <w:numFmt w:val="lowerLetter"/>
      <w:lvlText w:val="%8."/>
      <w:lvlJc w:val="left"/>
      <w:pPr>
        <w:ind w:left="5822" w:hanging="360"/>
      </w:pPr>
    </w:lvl>
    <w:lvl w:ilvl="8" w:tplc="0415001B" w:tentative="1">
      <w:start w:val="1"/>
      <w:numFmt w:val="lowerRoman"/>
      <w:lvlText w:val="%9."/>
      <w:lvlJc w:val="right"/>
      <w:pPr>
        <w:ind w:left="6542" w:hanging="180"/>
      </w:pPr>
    </w:lvl>
  </w:abstractNum>
  <w:abstractNum w:abstractNumId="10" w15:restartNumberingAfterBreak="0">
    <w:nsid w:val="4E740607"/>
    <w:multiLevelType w:val="hybridMultilevel"/>
    <w:tmpl w:val="B30C69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94613D"/>
    <w:multiLevelType w:val="hybridMultilevel"/>
    <w:tmpl w:val="39A28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DBE083B"/>
    <w:multiLevelType w:val="hybridMultilevel"/>
    <w:tmpl w:val="C5C2437C"/>
    <w:lvl w:ilvl="0" w:tplc="CFF4657C">
      <w:start w:val="1"/>
      <w:numFmt w:val="lowerLetter"/>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1F7629D"/>
    <w:multiLevelType w:val="hybridMultilevel"/>
    <w:tmpl w:val="993C0E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2025134748">
    <w:abstractNumId w:val="2"/>
  </w:num>
  <w:num w:numId="2" w16cid:durableId="636758256">
    <w:abstractNumId w:val="0"/>
  </w:num>
  <w:num w:numId="3" w16cid:durableId="1461220656">
    <w:abstractNumId w:val="11"/>
  </w:num>
  <w:num w:numId="4" w16cid:durableId="13119160">
    <w:abstractNumId w:val="6"/>
  </w:num>
  <w:num w:numId="5" w16cid:durableId="489640203">
    <w:abstractNumId w:val="5"/>
  </w:num>
  <w:num w:numId="6" w16cid:durableId="415639064">
    <w:abstractNumId w:val="9"/>
  </w:num>
  <w:num w:numId="7" w16cid:durableId="536701987">
    <w:abstractNumId w:val="4"/>
  </w:num>
  <w:num w:numId="8" w16cid:durableId="1300574925">
    <w:abstractNumId w:val="1"/>
  </w:num>
  <w:num w:numId="9" w16cid:durableId="1351685080">
    <w:abstractNumId w:val="10"/>
  </w:num>
  <w:num w:numId="10" w16cid:durableId="805699777">
    <w:abstractNumId w:val="7"/>
  </w:num>
  <w:num w:numId="11" w16cid:durableId="953512158">
    <w:abstractNumId w:val="8"/>
  </w:num>
  <w:num w:numId="12" w16cid:durableId="911357957">
    <w:abstractNumId w:val="12"/>
  </w:num>
  <w:num w:numId="13" w16cid:durableId="1717776186">
    <w:abstractNumId w:val="3"/>
  </w:num>
  <w:num w:numId="14" w16cid:durableId="12822970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5569"/>
    <w:rsid w:val="00000B33"/>
    <w:rsid w:val="000C02DE"/>
    <w:rsid w:val="002354B6"/>
    <w:rsid w:val="00261C76"/>
    <w:rsid w:val="00266687"/>
    <w:rsid w:val="0029654B"/>
    <w:rsid w:val="002B4F48"/>
    <w:rsid w:val="003E232D"/>
    <w:rsid w:val="003F03BA"/>
    <w:rsid w:val="0041768D"/>
    <w:rsid w:val="005059D7"/>
    <w:rsid w:val="00531471"/>
    <w:rsid w:val="00534C8C"/>
    <w:rsid w:val="00550E3F"/>
    <w:rsid w:val="005628DF"/>
    <w:rsid w:val="005628F4"/>
    <w:rsid w:val="005A4BE4"/>
    <w:rsid w:val="005E5569"/>
    <w:rsid w:val="006304B7"/>
    <w:rsid w:val="006343C6"/>
    <w:rsid w:val="00652247"/>
    <w:rsid w:val="006D53C3"/>
    <w:rsid w:val="006E74BE"/>
    <w:rsid w:val="007204C5"/>
    <w:rsid w:val="007C409A"/>
    <w:rsid w:val="007D415D"/>
    <w:rsid w:val="007E4C42"/>
    <w:rsid w:val="007E6A56"/>
    <w:rsid w:val="008541D3"/>
    <w:rsid w:val="00871C7B"/>
    <w:rsid w:val="00902EA1"/>
    <w:rsid w:val="00906C41"/>
    <w:rsid w:val="009166BE"/>
    <w:rsid w:val="00991DAE"/>
    <w:rsid w:val="009A49C4"/>
    <w:rsid w:val="00AD169E"/>
    <w:rsid w:val="00B2339F"/>
    <w:rsid w:val="00B53B1E"/>
    <w:rsid w:val="00B73BB4"/>
    <w:rsid w:val="00B7726D"/>
    <w:rsid w:val="00BB2255"/>
    <w:rsid w:val="00BB64BF"/>
    <w:rsid w:val="00BD47C8"/>
    <w:rsid w:val="00C87DF7"/>
    <w:rsid w:val="00D23EC2"/>
    <w:rsid w:val="00D92A7F"/>
    <w:rsid w:val="00DB6947"/>
    <w:rsid w:val="00E17933"/>
    <w:rsid w:val="00E94406"/>
    <w:rsid w:val="00EB25D9"/>
    <w:rsid w:val="00EB322E"/>
    <w:rsid w:val="00F11D25"/>
    <w:rsid w:val="00F65E75"/>
    <w:rsid w:val="00F82776"/>
    <w:rsid w:val="00F944C8"/>
    <w:rsid w:val="00FC3D00"/>
    <w:rsid w:val="00FC67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23CBC"/>
  <w15:docId w15:val="{9A81D5EB-29A4-44CF-AA4A-6FD555DBB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5569"/>
    <w:pPr>
      <w:autoSpaceDE w:val="0"/>
      <w:autoSpaceDN w:val="0"/>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541D3"/>
    <w:pPr>
      <w:ind w:left="720"/>
      <w:contextualSpacing/>
    </w:pPr>
  </w:style>
  <w:style w:type="paragraph" w:customStyle="1" w:styleId="Default">
    <w:name w:val="Default"/>
    <w:rsid w:val="007E4C42"/>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531471"/>
    <w:rPr>
      <w:sz w:val="16"/>
      <w:szCs w:val="16"/>
    </w:rPr>
  </w:style>
  <w:style w:type="paragraph" w:styleId="Tekstkomentarza">
    <w:name w:val="annotation text"/>
    <w:basedOn w:val="Normalny"/>
    <w:link w:val="TekstkomentarzaZnak"/>
    <w:uiPriority w:val="99"/>
    <w:semiHidden/>
    <w:unhideWhenUsed/>
    <w:rsid w:val="00531471"/>
  </w:style>
  <w:style w:type="character" w:customStyle="1" w:styleId="TekstkomentarzaZnak">
    <w:name w:val="Tekst komentarza Znak"/>
    <w:basedOn w:val="Domylnaczcionkaakapitu"/>
    <w:link w:val="Tekstkomentarza"/>
    <w:uiPriority w:val="99"/>
    <w:semiHidden/>
    <w:rsid w:val="0053147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1471"/>
    <w:rPr>
      <w:b/>
      <w:bCs/>
    </w:rPr>
  </w:style>
  <w:style w:type="character" w:customStyle="1" w:styleId="TematkomentarzaZnak">
    <w:name w:val="Temat komentarza Znak"/>
    <w:basedOn w:val="TekstkomentarzaZnak"/>
    <w:link w:val="Tematkomentarza"/>
    <w:uiPriority w:val="99"/>
    <w:semiHidden/>
    <w:rsid w:val="0053147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531471"/>
    <w:rPr>
      <w:rFonts w:ascii="Tahoma" w:hAnsi="Tahoma" w:cs="Tahoma"/>
      <w:sz w:val="16"/>
      <w:szCs w:val="16"/>
    </w:rPr>
  </w:style>
  <w:style w:type="character" w:customStyle="1" w:styleId="TekstdymkaZnak">
    <w:name w:val="Tekst dymka Znak"/>
    <w:basedOn w:val="Domylnaczcionkaakapitu"/>
    <w:link w:val="Tekstdymka"/>
    <w:uiPriority w:val="99"/>
    <w:semiHidden/>
    <w:rsid w:val="00531471"/>
    <w:rPr>
      <w:rFonts w:ascii="Tahoma" w:eastAsia="Times New Roman" w:hAnsi="Tahoma" w:cs="Tahoma"/>
      <w:sz w:val="16"/>
      <w:szCs w:val="16"/>
      <w:lang w:eastAsia="pl-PL"/>
    </w:rPr>
  </w:style>
  <w:style w:type="character" w:styleId="Pogrubienie">
    <w:name w:val="Strong"/>
    <w:basedOn w:val="Domylnaczcionkaakapitu"/>
    <w:uiPriority w:val="22"/>
    <w:qFormat/>
    <w:rsid w:val="005A4BE4"/>
    <w:rPr>
      <w:b/>
      <w:bCs/>
    </w:rPr>
  </w:style>
  <w:style w:type="paragraph" w:styleId="Bezodstpw">
    <w:name w:val="No Spacing"/>
    <w:uiPriority w:val="1"/>
    <w:qFormat/>
    <w:rsid w:val="005A4BE4"/>
    <w:pPr>
      <w:autoSpaceDE w:val="0"/>
      <w:autoSpaceDN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p.lex.pl/" TargetMode="External"/><Relationship Id="rId11" Type="http://schemas.openxmlformats.org/officeDocument/2006/relationships/fontTable" Target="fontTable.xml"/><Relationship Id="rId5" Type="http://schemas.openxmlformats.org/officeDocument/2006/relationships/hyperlink" Target="https://sip.lex.pl/" TargetMode="Externa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1170</Words>
  <Characters>7020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Malwina Marszałek</cp:lastModifiedBy>
  <cp:revision>11</cp:revision>
  <dcterms:created xsi:type="dcterms:W3CDTF">2022-08-31T10:08:00Z</dcterms:created>
  <dcterms:modified xsi:type="dcterms:W3CDTF">2025-12-02T12:35:00Z</dcterms:modified>
</cp:coreProperties>
</file>